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811" w:rsidRPr="00B21615" w:rsidRDefault="00F61811" w:rsidP="00F61811">
      <w:pPr>
        <w:pStyle w:val="Sinespaciado"/>
        <w:jc w:val="center"/>
        <w:rPr>
          <w:rFonts w:ascii="Times New Roman" w:hAnsi="Times New Roman"/>
          <w:b/>
          <w:color w:val="000000" w:themeColor="text1"/>
          <w:sz w:val="24"/>
          <w:szCs w:val="24"/>
        </w:rPr>
      </w:pPr>
      <w:r w:rsidRPr="00B21615">
        <w:rPr>
          <w:rFonts w:ascii="Times New Roman" w:hAnsi="Times New Roman"/>
          <w:b/>
          <w:color w:val="000000" w:themeColor="text1"/>
          <w:sz w:val="24"/>
          <w:szCs w:val="24"/>
        </w:rPr>
        <w:t>Resolución N. TAT-</w:t>
      </w:r>
      <w:r w:rsidR="00851C96">
        <w:rPr>
          <w:rFonts w:ascii="Times New Roman" w:hAnsi="Times New Roman"/>
          <w:b/>
          <w:color w:val="000000" w:themeColor="text1"/>
          <w:sz w:val="24"/>
          <w:szCs w:val="24"/>
        </w:rPr>
        <w:t>2978</w:t>
      </w:r>
      <w:r w:rsidR="00D74CFD" w:rsidRPr="00B21615">
        <w:rPr>
          <w:rFonts w:ascii="Times New Roman" w:hAnsi="Times New Roman"/>
          <w:b/>
          <w:color w:val="000000" w:themeColor="text1"/>
          <w:sz w:val="24"/>
          <w:szCs w:val="24"/>
        </w:rPr>
        <w:t>-2016</w:t>
      </w:r>
    </w:p>
    <w:p w:rsidR="00F61811" w:rsidRPr="00B21615" w:rsidRDefault="00F61811" w:rsidP="00F61811">
      <w:pPr>
        <w:pStyle w:val="Sinespaciado"/>
        <w:jc w:val="both"/>
        <w:rPr>
          <w:rFonts w:ascii="Times New Roman" w:hAnsi="Times New Roman"/>
          <w:color w:val="000000" w:themeColor="text1"/>
          <w:sz w:val="24"/>
          <w:szCs w:val="24"/>
        </w:rPr>
      </w:pPr>
    </w:p>
    <w:p w:rsidR="00232184" w:rsidRPr="00B21615" w:rsidRDefault="00232184" w:rsidP="00F61811">
      <w:pPr>
        <w:pStyle w:val="Sinespaciado"/>
        <w:jc w:val="both"/>
        <w:rPr>
          <w:rFonts w:ascii="Times New Roman" w:hAnsi="Times New Roman"/>
          <w:color w:val="000000" w:themeColor="text1"/>
          <w:sz w:val="24"/>
          <w:szCs w:val="24"/>
        </w:rPr>
      </w:pPr>
    </w:p>
    <w:p w:rsidR="00F61811" w:rsidRPr="00B21615" w:rsidRDefault="00F61811" w:rsidP="00F61811">
      <w:pPr>
        <w:pStyle w:val="Sinespaciado"/>
        <w:jc w:val="both"/>
        <w:rPr>
          <w:rFonts w:ascii="Times New Roman" w:hAnsi="Times New Roman"/>
          <w:color w:val="000000" w:themeColor="text1"/>
          <w:sz w:val="24"/>
          <w:szCs w:val="24"/>
        </w:rPr>
      </w:pPr>
      <w:r w:rsidRPr="00B21615">
        <w:rPr>
          <w:rFonts w:ascii="Times New Roman" w:hAnsi="Times New Roman"/>
          <w:b/>
          <w:color w:val="000000" w:themeColor="text1"/>
          <w:sz w:val="24"/>
          <w:szCs w:val="24"/>
        </w:rPr>
        <w:t xml:space="preserve">TRIBUNAL ADMINISTRATIVO DE TRANSPORTE.  </w:t>
      </w:r>
      <w:r w:rsidR="0055278A" w:rsidRPr="00B21615">
        <w:rPr>
          <w:rFonts w:ascii="Times New Roman" w:hAnsi="Times New Roman"/>
          <w:color w:val="000000" w:themeColor="text1"/>
          <w:sz w:val="24"/>
          <w:szCs w:val="24"/>
        </w:rPr>
        <w:t xml:space="preserve">Curridabat, a las </w:t>
      </w:r>
      <w:r w:rsidR="00851C96">
        <w:rPr>
          <w:rFonts w:ascii="Times New Roman" w:hAnsi="Times New Roman"/>
          <w:color w:val="000000" w:themeColor="text1"/>
          <w:sz w:val="24"/>
          <w:szCs w:val="24"/>
        </w:rPr>
        <w:t>diez</w:t>
      </w:r>
      <w:r w:rsidR="00DE0AF1" w:rsidRPr="00B21615">
        <w:rPr>
          <w:rFonts w:ascii="Times New Roman" w:hAnsi="Times New Roman"/>
          <w:color w:val="000000" w:themeColor="text1"/>
          <w:sz w:val="24"/>
          <w:szCs w:val="24"/>
        </w:rPr>
        <w:t xml:space="preserve"> </w:t>
      </w:r>
      <w:r w:rsidRPr="00B21615">
        <w:rPr>
          <w:rFonts w:ascii="Times New Roman" w:hAnsi="Times New Roman"/>
          <w:color w:val="000000" w:themeColor="text1"/>
          <w:sz w:val="24"/>
          <w:szCs w:val="24"/>
        </w:rPr>
        <w:t xml:space="preserve">horas </w:t>
      </w:r>
      <w:r w:rsidR="00B716B3" w:rsidRPr="00B21615">
        <w:rPr>
          <w:rFonts w:ascii="Times New Roman" w:hAnsi="Times New Roman"/>
          <w:color w:val="000000" w:themeColor="text1"/>
          <w:sz w:val="24"/>
          <w:szCs w:val="24"/>
        </w:rPr>
        <w:t xml:space="preserve">con </w:t>
      </w:r>
      <w:r w:rsidR="00851C96">
        <w:rPr>
          <w:rFonts w:ascii="Times New Roman" w:hAnsi="Times New Roman"/>
          <w:color w:val="000000" w:themeColor="text1"/>
          <w:sz w:val="24"/>
          <w:szCs w:val="24"/>
        </w:rPr>
        <w:t>cincuenta y cinco</w:t>
      </w:r>
      <w:r w:rsidR="00D2435F" w:rsidRPr="00B21615">
        <w:rPr>
          <w:rFonts w:ascii="Times New Roman" w:hAnsi="Times New Roman"/>
          <w:color w:val="000000" w:themeColor="text1"/>
          <w:sz w:val="24"/>
          <w:szCs w:val="24"/>
        </w:rPr>
        <w:t xml:space="preserve"> </w:t>
      </w:r>
      <w:r w:rsidR="00B716B3" w:rsidRPr="00B21615">
        <w:rPr>
          <w:rFonts w:ascii="Times New Roman" w:hAnsi="Times New Roman"/>
          <w:color w:val="000000" w:themeColor="text1"/>
          <w:sz w:val="24"/>
          <w:szCs w:val="24"/>
        </w:rPr>
        <w:t xml:space="preserve">minutos </w:t>
      </w:r>
      <w:r w:rsidRPr="00B21615">
        <w:rPr>
          <w:rFonts w:ascii="Times New Roman" w:hAnsi="Times New Roman"/>
          <w:color w:val="000000" w:themeColor="text1"/>
          <w:sz w:val="24"/>
          <w:szCs w:val="24"/>
        </w:rPr>
        <w:t xml:space="preserve">del </w:t>
      </w:r>
      <w:r w:rsidR="00851C96">
        <w:rPr>
          <w:rFonts w:ascii="Times New Roman" w:hAnsi="Times New Roman"/>
          <w:color w:val="000000" w:themeColor="text1"/>
          <w:sz w:val="24"/>
          <w:szCs w:val="24"/>
        </w:rPr>
        <w:t>dos</w:t>
      </w:r>
      <w:r w:rsidR="00B716B3" w:rsidRPr="00B21615">
        <w:rPr>
          <w:rFonts w:ascii="Times New Roman" w:hAnsi="Times New Roman"/>
          <w:color w:val="000000" w:themeColor="text1"/>
          <w:sz w:val="24"/>
          <w:szCs w:val="24"/>
        </w:rPr>
        <w:t xml:space="preserve"> de </w:t>
      </w:r>
      <w:r w:rsidR="00851C96">
        <w:rPr>
          <w:rFonts w:ascii="Times New Roman" w:hAnsi="Times New Roman"/>
          <w:color w:val="000000" w:themeColor="text1"/>
          <w:sz w:val="24"/>
          <w:szCs w:val="24"/>
        </w:rPr>
        <w:t>mayo</w:t>
      </w:r>
      <w:r w:rsidRPr="00B21615">
        <w:rPr>
          <w:rFonts w:ascii="Times New Roman" w:hAnsi="Times New Roman"/>
          <w:color w:val="000000" w:themeColor="text1"/>
          <w:sz w:val="24"/>
          <w:szCs w:val="24"/>
        </w:rPr>
        <w:t xml:space="preserve"> del dos mil </w:t>
      </w:r>
      <w:r w:rsidR="0055278A" w:rsidRPr="00B21615">
        <w:rPr>
          <w:rFonts w:ascii="Times New Roman" w:hAnsi="Times New Roman"/>
          <w:color w:val="000000" w:themeColor="text1"/>
          <w:sz w:val="24"/>
          <w:szCs w:val="24"/>
        </w:rPr>
        <w:t>dieciséis</w:t>
      </w:r>
      <w:r w:rsidRPr="00B21615">
        <w:rPr>
          <w:rFonts w:ascii="Times New Roman" w:hAnsi="Times New Roman"/>
          <w:color w:val="000000" w:themeColor="text1"/>
          <w:sz w:val="24"/>
          <w:szCs w:val="24"/>
        </w:rPr>
        <w:t>.</w:t>
      </w:r>
    </w:p>
    <w:p w:rsidR="00F61811" w:rsidRPr="00B21615" w:rsidRDefault="00F61811" w:rsidP="00F61811">
      <w:pPr>
        <w:pStyle w:val="Sinespaciado"/>
        <w:rPr>
          <w:rFonts w:ascii="Times New Roman" w:hAnsi="Times New Roman"/>
          <w:color w:val="000000" w:themeColor="text1"/>
          <w:sz w:val="24"/>
          <w:szCs w:val="24"/>
        </w:rPr>
      </w:pPr>
    </w:p>
    <w:p w:rsidR="00F61811" w:rsidRPr="00B21615" w:rsidRDefault="00F61811" w:rsidP="00F61811">
      <w:pPr>
        <w:spacing w:line="300" w:lineRule="exact"/>
        <w:jc w:val="both"/>
        <w:rPr>
          <w:b/>
          <w:color w:val="000000" w:themeColor="text1"/>
        </w:rPr>
      </w:pPr>
      <w:r w:rsidRPr="00B21615">
        <w:rPr>
          <w:color w:val="000000" w:themeColor="text1"/>
        </w:rPr>
        <w:t xml:space="preserve">Se conoce </w:t>
      </w:r>
      <w:r w:rsidRPr="00B21615">
        <w:rPr>
          <w:b/>
          <w:smallCaps/>
          <w:color w:val="000000" w:themeColor="text1"/>
        </w:rPr>
        <w:t xml:space="preserve">Recurso de revocatoria </w:t>
      </w:r>
      <w:r w:rsidR="009D2F66" w:rsidRPr="00B21615">
        <w:rPr>
          <w:b/>
          <w:smallCaps/>
          <w:color w:val="000000" w:themeColor="text1"/>
        </w:rPr>
        <w:t>con</w:t>
      </w:r>
      <w:r w:rsidRPr="00B21615">
        <w:rPr>
          <w:b/>
          <w:smallCaps/>
          <w:color w:val="000000" w:themeColor="text1"/>
        </w:rPr>
        <w:t xml:space="preserve"> apelación en subsidi</w:t>
      </w:r>
      <w:r w:rsidR="0080006B" w:rsidRPr="00B21615">
        <w:rPr>
          <w:b/>
          <w:smallCaps/>
          <w:color w:val="000000" w:themeColor="text1"/>
        </w:rPr>
        <w:t>o e incidente de nulidad y solicitud de medida cautelar</w:t>
      </w:r>
      <w:r w:rsidR="00375757" w:rsidRPr="00B21615">
        <w:rPr>
          <w:smallCaps/>
          <w:color w:val="000000" w:themeColor="text1"/>
        </w:rPr>
        <w:t>,</w:t>
      </w:r>
      <w:r w:rsidR="00375757" w:rsidRPr="00B21615">
        <w:rPr>
          <w:b/>
          <w:smallCaps/>
          <w:color w:val="000000" w:themeColor="text1"/>
        </w:rPr>
        <w:t xml:space="preserve"> </w:t>
      </w:r>
      <w:r w:rsidR="005F6AA9" w:rsidRPr="00B21615">
        <w:rPr>
          <w:color w:val="000000" w:themeColor="text1"/>
        </w:rPr>
        <w:t xml:space="preserve">interpuesto por </w:t>
      </w:r>
      <w:r w:rsidR="00D22839">
        <w:rPr>
          <w:b/>
          <w:smallCaps/>
          <w:color w:val="000000" w:themeColor="text1"/>
        </w:rPr>
        <w:t>RZM</w:t>
      </w:r>
      <w:r w:rsidR="005F6AA9" w:rsidRPr="00B21615">
        <w:rPr>
          <w:color w:val="000000" w:themeColor="text1"/>
        </w:rPr>
        <w:t xml:space="preserve">, cédula de identidad número </w:t>
      </w:r>
      <w:r w:rsidR="00D22839">
        <w:rPr>
          <w:color w:val="000000" w:themeColor="text1"/>
        </w:rPr>
        <w:t>...</w:t>
      </w:r>
      <w:r w:rsidR="005F6AA9" w:rsidRPr="00B21615">
        <w:rPr>
          <w:color w:val="000000" w:themeColor="text1"/>
        </w:rPr>
        <w:t xml:space="preserve">, en contra del </w:t>
      </w:r>
      <w:r w:rsidR="005F6AA9" w:rsidRPr="00B21615">
        <w:rPr>
          <w:b/>
          <w:color w:val="000000" w:themeColor="text1"/>
        </w:rPr>
        <w:t xml:space="preserve">Artículo </w:t>
      </w:r>
      <w:r w:rsidR="00032CCE" w:rsidRPr="00B21615">
        <w:rPr>
          <w:b/>
          <w:color w:val="000000" w:themeColor="text1"/>
        </w:rPr>
        <w:t>7.2.2</w:t>
      </w:r>
      <w:r w:rsidR="00885A25" w:rsidRPr="00B21615">
        <w:rPr>
          <w:b/>
          <w:color w:val="000000" w:themeColor="text1"/>
        </w:rPr>
        <w:t>0</w:t>
      </w:r>
      <w:r w:rsidR="005F6AA9" w:rsidRPr="00B21615">
        <w:rPr>
          <w:b/>
          <w:color w:val="000000" w:themeColor="text1"/>
        </w:rPr>
        <w:t xml:space="preserve"> de la </w:t>
      </w:r>
      <w:r w:rsidR="006D1685" w:rsidRPr="00B21615">
        <w:rPr>
          <w:b/>
          <w:color w:val="000000" w:themeColor="text1"/>
        </w:rPr>
        <w:t xml:space="preserve">Sesión </w:t>
      </w:r>
      <w:r w:rsidR="00885A25" w:rsidRPr="00B21615">
        <w:rPr>
          <w:b/>
          <w:color w:val="000000" w:themeColor="text1"/>
        </w:rPr>
        <w:t>Extrao</w:t>
      </w:r>
      <w:r w:rsidR="006D1685" w:rsidRPr="00B21615">
        <w:rPr>
          <w:b/>
          <w:color w:val="000000" w:themeColor="text1"/>
        </w:rPr>
        <w:t xml:space="preserve">rdinaria </w:t>
      </w:r>
      <w:r w:rsidR="00885A25" w:rsidRPr="00B21615">
        <w:rPr>
          <w:b/>
          <w:color w:val="000000" w:themeColor="text1"/>
        </w:rPr>
        <w:t>08-2014</w:t>
      </w:r>
      <w:r w:rsidR="005F6AA9" w:rsidRPr="00B21615">
        <w:rPr>
          <w:b/>
          <w:color w:val="000000" w:themeColor="text1"/>
        </w:rPr>
        <w:t xml:space="preserve"> del </w:t>
      </w:r>
      <w:r w:rsidR="00885A25" w:rsidRPr="00B21615">
        <w:rPr>
          <w:b/>
          <w:color w:val="000000" w:themeColor="text1"/>
        </w:rPr>
        <w:t>30</w:t>
      </w:r>
      <w:r w:rsidR="005F6AA9" w:rsidRPr="00B21615">
        <w:rPr>
          <w:b/>
          <w:color w:val="000000" w:themeColor="text1"/>
        </w:rPr>
        <w:t xml:space="preserve"> de </w:t>
      </w:r>
      <w:r w:rsidR="00885A25" w:rsidRPr="00B21615">
        <w:rPr>
          <w:b/>
          <w:color w:val="000000" w:themeColor="text1"/>
        </w:rPr>
        <w:t>setiembre d</w:t>
      </w:r>
      <w:r w:rsidR="005F6AA9" w:rsidRPr="00B21615">
        <w:rPr>
          <w:b/>
          <w:color w:val="000000" w:themeColor="text1"/>
        </w:rPr>
        <w:t>el 20</w:t>
      </w:r>
      <w:r w:rsidR="00032CCE" w:rsidRPr="00B21615">
        <w:rPr>
          <w:b/>
          <w:color w:val="000000" w:themeColor="text1"/>
        </w:rPr>
        <w:t>1</w:t>
      </w:r>
      <w:r w:rsidR="00885A25" w:rsidRPr="00B21615">
        <w:rPr>
          <w:b/>
          <w:color w:val="000000" w:themeColor="text1"/>
        </w:rPr>
        <w:t>4</w:t>
      </w:r>
      <w:r w:rsidR="005F6AA9" w:rsidRPr="00B21615">
        <w:rPr>
          <w:color w:val="000000" w:themeColor="text1"/>
        </w:rPr>
        <w:t>, adoptado por la Junta Directiva del Consejo de Transporte Público</w:t>
      </w:r>
      <w:r w:rsidRPr="00B21615">
        <w:rPr>
          <w:color w:val="000000" w:themeColor="text1"/>
        </w:rPr>
        <w:t xml:space="preserve">, y que se tramita en este Despacho bajo el </w:t>
      </w:r>
      <w:r w:rsidRPr="00B21615">
        <w:rPr>
          <w:b/>
          <w:color w:val="000000" w:themeColor="text1"/>
        </w:rPr>
        <w:t>Ex</w:t>
      </w:r>
      <w:r w:rsidR="00EC6BEA" w:rsidRPr="00B21615">
        <w:rPr>
          <w:b/>
          <w:color w:val="000000" w:themeColor="text1"/>
        </w:rPr>
        <w:t>pediente Administrativo TAT-</w:t>
      </w:r>
      <w:r w:rsidR="00885A25" w:rsidRPr="00B21615">
        <w:rPr>
          <w:b/>
          <w:color w:val="000000" w:themeColor="text1"/>
        </w:rPr>
        <w:t>258-15</w:t>
      </w:r>
      <w:r w:rsidRPr="00B21615">
        <w:rPr>
          <w:b/>
          <w:color w:val="000000" w:themeColor="text1"/>
        </w:rPr>
        <w:t>.</w:t>
      </w:r>
    </w:p>
    <w:p w:rsidR="00F61811" w:rsidRPr="00B21615" w:rsidRDefault="00F61811" w:rsidP="00232184">
      <w:pPr>
        <w:pStyle w:val="Sinespaciado"/>
        <w:spacing w:line="276" w:lineRule="auto"/>
        <w:jc w:val="both"/>
        <w:rPr>
          <w:rFonts w:ascii="Times New Roman" w:hAnsi="Times New Roman"/>
          <w:b/>
          <w:color w:val="000000" w:themeColor="text1"/>
          <w:sz w:val="24"/>
          <w:szCs w:val="24"/>
        </w:rPr>
      </w:pPr>
    </w:p>
    <w:p w:rsidR="00232184" w:rsidRPr="00B21615" w:rsidRDefault="00232184" w:rsidP="00232184">
      <w:pPr>
        <w:pStyle w:val="Sinespaciado"/>
        <w:spacing w:line="276" w:lineRule="auto"/>
        <w:jc w:val="both"/>
        <w:rPr>
          <w:rFonts w:ascii="Times New Roman" w:hAnsi="Times New Roman"/>
          <w:b/>
          <w:color w:val="000000" w:themeColor="text1"/>
          <w:sz w:val="24"/>
          <w:szCs w:val="24"/>
        </w:rPr>
      </w:pPr>
    </w:p>
    <w:p w:rsidR="00F61811" w:rsidRPr="00B21615" w:rsidRDefault="00F61811" w:rsidP="00232184">
      <w:pPr>
        <w:pStyle w:val="Textoindependiente2"/>
        <w:spacing w:after="0" w:line="276" w:lineRule="auto"/>
        <w:jc w:val="center"/>
        <w:rPr>
          <w:b/>
          <w:color w:val="000000" w:themeColor="text1"/>
        </w:rPr>
      </w:pPr>
      <w:r w:rsidRPr="00B21615">
        <w:rPr>
          <w:b/>
          <w:color w:val="000000" w:themeColor="text1"/>
        </w:rPr>
        <w:t>RESULTANDO</w:t>
      </w:r>
    </w:p>
    <w:p w:rsidR="003E7078" w:rsidRPr="00B21615" w:rsidRDefault="003E7078" w:rsidP="00232184">
      <w:pPr>
        <w:pStyle w:val="Textoindependiente2"/>
        <w:spacing w:after="0" w:line="276" w:lineRule="auto"/>
        <w:jc w:val="center"/>
        <w:rPr>
          <w:b/>
          <w:color w:val="000000" w:themeColor="text1"/>
        </w:rPr>
      </w:pPr>
    </w:p>
    <w:p w:rsidR="00585E70" w:rsidRPr="00B21615" w:rsidRDefault="00F61811" w:rsidP="00CA11DC">
      <w:pPr>
        <w:pStyle w:val="Sinespaciado"/>
        <w:spacing w:line="276" w:lineRule="auto"/>
        <w:jc w:val="both"/>
        <w:rPr>
          <w:rFonts w:ascii="Times New Roman" w:eastAsia="Times New Roman" w:hAnsi="Times New Roman"/>
          <w:color w:val="000000" w:themeColor="text1"/>
          <w:sz w:val="24"/>
          <w:szCs w:val="24"/>
          <w:lang w:eastAsia="es-ES"/>
        </w:rPr>
      </w:pPr>
      <w:r w:rsidRPr="00B21615">
        <w:rPr>
          <w:rFonts w:ascii="Times New Roman" w:eastAsia="Times New Roman" w:hAnsi="Times New Roman"/>
          <w:b/>
          <w:color w:val="000000" w:themeColor="text1"/>
          <w:sz w:val="24"/>
          <w:szCs w:val="24"/>
          <w:lang w:eastAsia="es-ES"/>
        </w:rPr>
        <w:t>PRIMERO.-</w:t>
      </w:r>
      <w:r w:rsidRPr="00B21615">
        <w:rPr>
          <w:rFonts w:ascii="Times New Roman" w:eastAsia="Times New Roman" w:hAnsi="Times New Roman"/>
          <w:color w:val="000000" w:themeColor="text1"/>
          <w:sz w:val="24"/>
          <w:szCs w:val="24"/>
          <w:lang w:eastAsia="es-ES"/>
        </w:rPr>
        <w:t xml:space="preserve"> La Junta Directiva del Consejo de Transporte Público, en el </w:t>
      </w:r>
      <w:r w:rsidR="00885A25" w:rsidRPr="00B21615">
        <w:rPr>
          <w:rFonts w:ascii="Times New Roman" w:hAnsi="Times New Roman"/>
          <w:b/>
          <w:smallCaps/>
          <w:color w:val="000000" w:themeColor="text1"/>
          <w:sz w:val="24"/>
          <w:szCs w:val="24"/>
        </w:rPr>
        <w:t>Recurso de revocatoria con apelación en subsidio e incidente de nulidad y solicitud de medida cautelar</w:t>
      </w:r>
      <w:r w:rsidRPr="00B21615">
        <w:rPr>
          <w:rFonts w:ascii="Times New Roman" w:eastAsia="Times New Roman" w:hAnsi="Times New Roman"/>
          <w:color w:val="000000" w:themeColor="text1"/>
          <w:sz w:val="24"/>
          <w:szCs w:val="24"/>
          <w:lang w:eastAsia="es-ES"/>
        </w:rPr>
        <w:t xml:space="preserve">, </w:t>
      </w:r>
      <w:r w:rsidR="008345EB" w:rsidRPr="00B21615">
        <w:rPr>
          <w:rFonts w:ascii="Times New Roman" w:eastAsia="Times New Roman" w:hAnsi="Times New Roman"/>
          <w:color w:val="000000" w:themeColor="text1"/>
          <w:sz w:val="24"/>
          <w:szCs w:val="24"/>
          <w:lang w:eastAsia="es-ES"/>
        </w:rPr>
        <w:t xml:space="preserve">analiza el informe </w:t>
      </w:r>
      <w:r w:rsidR="009D2F66" w:rsidRPr="00B21615">
        <w:rPr>
          <w:rFonts w:ascii="Times New Roman" w:eastAsia="Times New Roman" w:hAnsi="Times New Roman"/>
          <w:b/>
          <w:color w:val="000000" w:themeColor="text1"/>
          <w:sz w:val="24"/>
          <w:szCs w:val="24"/>
          <w:lang w:eastAsia="es-ES"/>
        </w:rPr>
        <w:t xml:space="preserve">DAJ </w:t>
      </w:r>
      <w:r w:rsidR="00D40FC8" w:rsidRPr="00B21615">
        <w:rPr>
          <w:rFonts w:ascii="Times New Roman" w:eastAsia="Times New Roman" w:hAnsi="Times New Roman"/>
          <w:b/>
          <w:color w:val="000000" w:themeColor="text1"/>
          <w:sz w:val="24"/>
          <w:szCs w:val="24"/>
          <w:lang w:eastAsia="es-ES"/>
        </w:rPr>
        <w:t>201</w:t>
      </w:r>
      <w:r w:rsidR="00CA11DC" w:rsidRPr="00B21615">
        <w:rPr>
          <w:rFonts w:ascii="Times New Roman" w:eastAsia="Times New Roman" w:hAnsi="Times New Roman"/>
          <w:b/>
          <w:color w:val="000000" w:themeColor="text1"/>
          <w:sz w:val="24"/>
          <w:szCs w:val="24"/>
          <w:lang w:eastAsia="es-ES"/>
        </w:rPr>
        <w:t>2</w:t>
      </w:r>
      <w:r w:rsidR="009D2F66" w:rsidRPr="00B21615">
        <w:rPr>
          <w:rFonts w:ascii="Times New Roman" w:eastAsia="Times New Roman" w:hAnsi="Times New Roman"/>
          <w:b/>
          <w:color w:val="000000" w:themeColor="text1"/>
          <w:sz w:val="24"/>
          <w:szCs w:val="24"/>
          <w:lang w:eastAsia="es-ES"/>
        </w:rPr>
        <w:t>-0</w:t>
      </w:r>
      <w:r w:rsidR="00D40FC8" w:rsidRPr="00B21615">
        <w:rPr>
          <w:rFonts w:ascii="Times New Roman" w:eastAsia="Times New Roman" w:hAnsi="Times New Roman"/>
          <w:b/>
          <w:color w:val="000000" w:themeColor="text1"/>
          <w:sz w:val="24"/>
          <w:szCs w:val="24"/>
          <w:lang w:eastAsia="es-ES"/>
        </w:rPr>
        <w:t>0</w:t>
      </w:r>
      <w:r w:rsidR="00CA11DC" w:rsidRPr="00B21615">
        <w:rPr>
          <w:rFonts w:ascii="Times New Roman" w:eastAsia="Times New Roman" w:hAnsi="Times New Roman"/>
          <w:b/>
          <w:color w:val="000000" w:themeColor="text1"/>
          <w:sz w:val="24"/>
          <w:szCs w:val="24"/>
          <w:lang w:eastAsia="es-ES"/>
        </w:rPr>
        <w:t>1975</w:t>
      </w:r>
      <w:r w:rsidR="009D2F66" w:rsidRPr="00B21615">
        <w:rPr>
          <w:rFonts w:ascii="Times New Roman" w:eastAsia="Times New Roman" w:hAnsi="Times New Roman"/>
          <w:b/>
          <w:color w:val="000000" w:themeColor="text1"/>
          <w:sz w:val="24"/>
          <w:szCs w:val="24"/>
          <w:lang w:eastAsia="es-ES"/>
        </w:rPr>
        <w:t xml:space="preserve"> del </w:t>
      </w:r>
      <w:r w:rsidR="00CA11DC" w:rsidRPr="00B21615">
        <w:rPr>
          <w:rFonts w:ascii="Times New Roman" w:eastAsia="Times New Roman" w:hAnsi="Times New Roman"/>
          <w:b/>
          <w:color w:val="000000" w:themeColor="text1"/>
          <w:sz w:val="24"/>
          <w:szCs w:val="24"/>
          <w:lang w:eastAsia="es-ES"/>
        </w:rPr>
        <w:t>28</w:t>
      </w:r>
      <w:r w:rsidR="009D2F66" w:rsidRPr="00B21615">
        <w:rPr>
          <w:rFonts w:ascii="Times New Roman" w:eastAsia="Times New Roman" w:hAnsi="Times New Roman"/>
          <w:b/>
          <w:color w:val="000000" w:themeColor="text1"/>
          <w:sz w:val="24"/>
          <w:szCs w:val="24"/>
          <w:lang w:eastAsia="es-ES"/>
        </w:rPr>
        <w:t xml:space="preserve"> de </w:t>
      </w:r>
      <w:r w:rsidR="00CA11DC" w:rsidRPr="00B21615">
        <w:rPr>
          <w:rFonts w:ascii="Times New Roman" w:eastAsia="Times New Roman" w:hAnsi="Times New Roman"/>
          <w:b/>
          <w:color w:val="000000" w:themeColor="text1"/>
          <w:sz w:val="24"/>
          <w:szCs w:val="24"/>
          <w:lang w:eastAsia="es-ES"/>
        </w:rPr>
        <w:t>mayo</w:t>
      </w:r>
      <w:r w:rsidR="009D2F66" w:rsidRPr="00B21615">
        <w:rPr>
          <w:rFonts w:ascii="Times New Roman" w:eastAsia="Times New Roman" w:hAnsi="Times New Roman"/>
          <w:b/>
          <w:color w:val="000000" w:themeColor="text1"/>
          <w:sz w:val="24"/>
          <w:szCs w:val="24"/>
          <w:lang w:eastAsia="es-ES"/>
        </w:rPr>
        <w:t xml:space="preserve"> del 20</w:t>
      </w:r>
      <w:r w:rsidR="00D40FC8" w:rsidRPr="00B21615">
        <w:rPr>
          <w:rFonts w:ascii="Times New Roman" w:eastAsia="Times New Roman" w:hAnsi="Times New Roman"/>
          <w:b/>
          <w:color w:val="000000" w:themeColor="text1"/>
          <w:sz w:val="24"/>
          <w:szCs w:val="24"/>
          <w:lang w:eastAsia="es-ES"/>
        </w:rPr>
        <w:t>1</w:t>
      </w:r>
      <w:r w:rsidR="00CA11DC" w:rsidRPr="00B21615">
        <w:rPr>
          <w:rFonts w:ascii="Times New Roman" w:eastAsia="Times New Roman" w:hAnsi="Times New Roman"/>
          <w:b/>
          <w:color w:val="000000" w:themeColor="text1"/>
          <w:sz w:val="24"/>
          <w:szCs w:val="24"/>
          <w:lang w:eastAsia="es-ES"/>
        </w:rPr>
        <w:t>2</w:t>
      </w:r>
      <w:r w:rsidR="008345EB" w:rsidRPr="00B21615">
        <w:rPr>
          <w:rFonts w:ascii="Times New Roman" w:eastAsia="Times New Roman" w:hAnsi="Times New Roman"/>
          <w:color w:val="000000" w:themeColor="text1"/>
          <w:sz w:val="24"/>
          <w:szCs w:val="24"/>
          <w:lang w:eastAsia="es-ES"/>
        </w:rPr>
        <w:t>, emitido por la Dirección de Asuntos Jurídicos</w:t>
      </w:r>
      <w:r w:rsidR="00EC6BEA" w:rsidRPr="00B21615">
        <w:rPr>
          <w:rFonts w:ascii="Times New Roman" w:eastAsia="Times New Roman" w:hAnsi="Times New Roman"/>
          <w:color w:val="000000" w:themeColor="text1"/>
          <w:sz w:val="24"/>
          <w:szCs w:val="24"/>
          <w:lang w:eastAsia="es-ES"/>
        </w:rPr>
        <w:t xml:space="preserve"> d</w:t>
      </w:r>
      <w:r w:rsidR="008345EB" w:rsidRPr="00B21615">
        <w:rPr>
          <w:rFonts w:ascii="Times New Roman" w:eastAsia="Times New Roman" w:hAnsi="Times New Roman"/>
          <w:color w:val="000000" w:themeColor="text1"/>
          <w:sz w:val="24"/>
          <w:szCs w:val="24"/>
          <w:lang w:eastAsia="es-ES"/>
        </w:rPr>
        <w:t>e ese Consejo</w:t>
      </w:r>
      <w:r w:rsidR="00EC6BEA" w:rsidRPr="00B21615">
        <w:rPr>
          <w:rFonts w:ascii="Times New Roman" w:eastAsia="Times New Roman" w:hAnsi="Times New Roman"/>
          <w:color w:val="000000" w:themeColor="text1"/>
          <w:sz w:val="24"/>
          <w:szCs w:val="24"/>
          <w:lang w:eastAsia="es-ES"/>
        </w:rPr>
        <w:t xml:space="preserve">, referente </w:t>
      </w:r>
      <w:r w:rsidR="00B10BFE" w:rsidRPr="00B21615">
        <w:rPr>
          <w:rFonts w:ascii="Times New Roman" w:eastAsia="Times New Roman" w:hAnsi="Times New Roman"/>
          <w:color w:val="000000" w:themeColor="text1"/>
          <w:sz w:val="24"/>
          <w:szCs w:val="24"/>
          <w:lang w:eastAsia="es-ES"/>
        </w:rPr>
        <w:t>al Procedimiento Administrativo Ordinario</w:t>
      </w:r>
      <w:r w:rsidR="00EA666D" w:rsidRPr="00B21615">
        <w:rPr>
          <w:rFonts w:ascii="Times New Roman" w:eastAsia="Times New Roman" w:hAnsi="Times New Roman"/>
          <w:color w:val="000000" w:themeColor="text1"/>
          <w:sz w:val="24"/>
          <w:szCs w:val="24"/>
          <w:lang w:eastAsia="es-ES"/>
        </w:rPr>
        <w:t xml:space="preserve"> </w:t>
      </w:r>
      <w:r w:rsidR="00B10BFE" w:rsidRPr="00B21615">
        <w:rPr>
          <w:rFonts w:ascii="Times New Roman" w:eastAsia="Times New Roman" w:hAnsi="Times New Roman"/>
          <w:color w:val="000000" w:themeColor="text1"/>
          <w:sz w:val="24"/>
          <w:szCs w:val="24"/>
          <w:lang w:eastAsia="es-ES"/>
        </w:rPr>
        <w:t xml:space="preserve">seguido contra el concesionario </w:t>
      </w:r>
      <w:r w:rsidR="00D22839">
        <w:rPr>
          <w:rFonts w:ascii="Times New Roman" w:hAnsi="Times New Roman"/>
          <w:b/>
          <w:smallCaps/>
          <w:color w:val="000000" w:themeColor="text1"/>
          <w:sz w:val="24"/>
          <w:szCs w:val="24"/>
        </w:rPr>
        <w:t>RZM</w:t>
      </w:r>
      <w:r w:rsidR="00B10BFE" w:rsidRPr="00B21615">
        <w:rPr>
          <w:rFonts w:ascii="Times New Roman" w:hAnsi="Times New Roman"/>
          <w:color w:val="000000" w:themeColor="text1"/>
          <w:sz w:val="24"/>
          <w:szCs w:val="24"/>
        </w:rPr>
        <w:t xml:space="preserve">, </w:t>
      </w:r>
      <w:r w:rsidR="00B10BFE" w:rsidRPr="00B21615">
        <w:rPr>
          <w:rFonts w:ascii="Times New Roman" w:eastAsia="Times New Roman" w:hAnsi="Times New Roman"/>
          <w:color w:val="000000" w:themeColor="text1"/>
          <w:sz w:val="24"/>
          <w:szCs w:val="24"/>
          <w:lang w:eastAsia="es-ES"/>
        </w:rPr>
        <w:t xml:space="preserve">por presuntas irregularidades en la operación del servicio público en la modalidad taxi, bajo la placa </w:t>
      </w:r>
      <w:r w:rsidR="00D22839">
        <w:rPr>
          <w:rFonts w:ascii="Times New Roman" w:eastAsia="Times New Roman" w:hAnsi="Times New Roman"/>
          <w:color w:val="000000" w:themeColor="text1"/>
          <w:sz w:val="24"/>
          <w:szCs w:val="24"/>
          <w:lang w:eastAsia="es-ES"/>
        </w:rPr>
        <w:t>TXXX</w:t>
      </w:r>
      <w:r w:rsidR="00EA666D" w:rsidRPr="00B21615">
        <w:rPr>
          <w:rFonts w:ascii="Times New Roman" w:eastAsia="Times New Roman" w:hAnsi="Times New Roman"/>
          <w:color w:val="000000" w:themeColor="text1"/>
          <w:sz w:val="24"/>
          <w:szCs w:val="24"/>
          <w:lang w:eastAsia="es-ES"/>
        </w:rPr>
        <w:t xml:space="preserve">, en el cual </w:t>
      </w:r>
      <w:r w:rsidR="00171CAF" w:rsidRPr="00B21615">
        <w:rPr>
          <w:rFonts w:ascii="Times New Roman" w:eastAsia="Times New Roman" w:hAnsi="Times New Roman"/>
          <w:color w:val="000000" w:themeColor="text1"/>
          <w:sz w:val="24"/>
          <w:szCs w:val="24"/>
          <w:lang w:eastAsia="es-ES"/>
        </w:rPr>
        <w:t xml:space="preserve">en lo que interesa </w:t>
      </w:r>
      <w:r w:rsidR="00EA666D" w:rsidRPr="00B21615">
        <w:rPr>
          <w:rFonts w:ascii="Times New Roman" w:eastAsia="Times New Roman" w:hAnsi="Times New Roman"/>
          <w:color w:val="000000" w:themeColor="text1"/>
          <w:sz w:val="24"/>
          <w:szCs w:val="24"/>
          <w:lang w:eastAsia="es-ES"/>
        </w:rPr>
        <w:t>indica lo siguiente:</w:t>
      </w:r>
    </w:p>
    <w:p w:rsidR="00CA11DC" w:rsidRPr="00B21615" w:rsidRDefault="00CA11DC" w:rsidP="00CA11DC">
      <w:pPr>
        <w:pStyle w:val="Sinespaciado"/>
        <w:spacing w:line="276" w:lineRule="auto"/>
        <w:jc w:val="both"/>
        <w:rPr>
          <w:rFonts w:ascii="Times New Roman" w:eastAsia="Times New Roman" w:hAnsi="Times New Roman"/>
          <w:color w:val="000000" w:themeColor="text1"/>
          <w:sz w:val="24"/>
          <w:szCs w:val="24"/>
          <w:lang w:eastAsia="es-ES"/>
        </w:rPr>
      </w:pPr>
    </w:p>
    <w:p w:rsidR="00817495" w:rsidRPr="00B21615" w:rsidRDefault="00EA666D" w:rsidP="00817495">
      <w:pPr>
        <w:kinsoku w:val="0"/>
        <w:overflowPunct w:val="0"/>
        <w:ind w:left="851" w:right="851"/>
        <w:jc w:val="center"/>
        <w:textAlignment w:val="baseline"/>
        <w:rPr>
          <w:b/>
          <w:bCs/>
          <w:spacing w:val="-2"/>
          <w:sz w:val="20"/>
          <w:szCs w:val="20"/>
        </w:rPr>
      </w:pPr>
      <w:r w:rsidRPr="00B21615">
        <w:rPr>
          <w:color w:val="000000" w:themeColor="text1"/>
          <w:sz w:val="20"/>
          <w:szCs w:val="20"/>
        </w:rPr>
        <w:t>“</w:t>
      </w:r>
      <w:r w:rsidR="00817495" w:rsidRPr="00B21615">
        <w:rPr>
          <w:b/>
          <w:bCs/>
          <w:spacing w:val="-2"/>
          <w:sz w:val="20"/>
          <w:szCs w:val="20"/>
        </w:rPr>
        <w:t>CONSIDERANDO</w:t>
      </w:r>
    </w:p>
    <w:p w:rsidR="00CA11DC" w:rsidRPr="00B21615" w:rsidRDefault="00CA11DC" w:rsidP="00CA11DC">
      <w:pPr>
        <w:kinsoku w:val="0"/>
        <w:overflowPunct w:val="0"/>
        <w:ind w:left="851" w:right="851"/>
        <w:jc w:val="both"/>
        <w:textAlignment w:val="baseline"/>
        <w:rPr>
          <w:b/>
          <w:bCs/>
          <w:sz w:val="20"/>
          <w:szCs w:val="20"/>
        </w:rPr>
      </w:pPr>
    </w:p>
    <w:p w:rsidR="00CF10A1" w:rsidRDefault="00CA11DC" w:rsidP="00CA11DC">
      <w:pPr>
        <w:kinsoku w:val="0"/>
        <w:overflowPunct w:val="0"/>
        <w:ind w:left="851" w:right="851"/>
        <w:jc w:val="both"/>
        <w:textAlignment w:val="baseline"/>
        <w:rPr>
          <w:b/>
          <w:bCs/>
          <w:sz w:val="20"/>
          <w:szCs w:val="20"/>
        </w:rPr>
      </w:pPr>
      <w:r w:rsidRPr="00B21615">
        <w:rPr>
          <w:b/>
          <w:bCs/>
          <w:sz w:val="20"/>
          <w:szCs w:val="20"/>
        </w:rPr>
        <w:t xml:space="preserve">HECHOS NO PROBADOS </w:t>
      </w:r>
    </w:p>
    <w:p w:rsidR="00CF10A1" w:rsidRDefault="00CF10A1" w:rsidP="00CA11DC">
      <w:pPr>
        <w:kinsoku w:val="0"/>
        <w:overflowPunct w:val="0"/>
        <w:ind w:left="851" w:right="851"/>
        <w:jc w:val="both"/>
        <w:textAlignment w:val="baseline"/>
        <w:rPr>
          <w:b/>
          <w:bCs/>
          <w:sz w:val="20"/>
          <w:szCs w:val="20"/>
        </w:rPr>
      </w:pPr>
    </w:p>
    <w:p w:rsidR="00CA11DC" w:rsidRPr="00B21615" w:rsidRDefault="00CA11DC" w:rsidP="00CA11DC">
      <w:pPr>
        <w:kinsoku w:val="0"/>
        <w:overflowPunct w:val="0"/>
        <w:ind w:left="851" w:right="851"/>
        <w:jc w:val="both"/>
        <w:textAlignment w:val="baseline"/>
        <w:rPr>
          <w:sz w:val="20"/>
          <w:szCs w:val="20"/>
        </w:rPr>
      </w:pPr>
      <w:r w:rsidRPr="00B21615">
        <w:rPr>
          <w:sz w:val="20"/>
          <w:szCs w:val="20"/>
        </w:rPr>
        <w:t>Ninguno de interés para la pres</w:t>
      </w:r>
      <w:r w:rsidRPr="00B21615">
        <w:rPr>
          <w:spacing w:val="-6"/>
          <w:sz w:val="20"/>
          <w:szCs w:val="20"/>
        </w:rPr>
        <w:t>ente resolución.</w:t>
      </w:r>
    </w:p>
    <w:p w:rsidR="00CA11DC" w:rsidRPr="00B21615" w:rsidRDefault="00CA11DC" w:rsidP="00CA11DC">
      <w:pPr>
        <w:kinsoku w:val="0"/>
        <w:overflowPunct w:val="0"/>
        <w:ind w:left="851" w:right="851"/>
        <w:jc w:val="both"/>
        <w:textAlignment w:val="baseline"/>
        <w:rPr>
          <w:b/>
          <w:bCs/>
          <w:sz w:val="20"/>
          <w:szCs w:val="20"/>
        </w:rPr>
      </w:pPr>
    </w:p>
    <w:p w:rsidR="00CA11DC" w:rsidRPr="00B21615" w:rsidRDefault="00CA11DC" w:rsidP="00CA11DC">
      <w:pPr>
        <w:kinsoku w:val="0"/>
        <w:overflowPunct w:val="0"/>
        <w:ind w:left="851" w:right="851"/>
        <w:jc w:val="both"/>
        <w:textAlignment w:val="baseline"/>
        <w:rPr>
          <w:b/>
          <w:bCs/>
          <w:sz w:val="20"/>
          <w:szCs w:val="20"/>
        </w:rPr>
      </w:pPr>
      <w:r w:rsidRPr="00B21615">
        <w:rPr>
          <w:b/>
          <w:bCs/>
          <w:sz w:val="20"/>
          <w:szCs w:val="20"/>
        </w:rPr>
        <w:t>HECHOS PROBADOS</w:t>
      </w:r>
    </w:p>
    <w:p w:rsidR="00CA11DC" w:rsidRPr="00B21615" w:rsidRDefault="00CA11DC" w:rsidP="00CA11DC">
      <w:pPr>
        <w:kinsoku w:val="0"/>
        <w:overflowPunct w:val="0"/>
        <w:ind w:left="851" w:right="851"/>
        <w:jc w:val="both"/>
        <w:textAlignment w:val="baseline"/>
        <w:rPr>
          <w:b/>
          <w:bCs/>
          <w:spacing w:val="7"/>
          <w:sz w:val="20"/>
          <w:szCs w:val="20"/>
        </w:rPr>
      </w:pPr>
    </w:p>
    <w:p w:rsidR="00CA11DC" w:rsidRPr="00B21615" w:rsidRDefault="00CA11DC" w:rsidP="00CA11DC">
      <w:pPr>
        <w:kinsoku w:val="0"/>
        <w:overflowPunct w:val="0"/>
        <w:ind w:left="851" w:right="851"/>
        <w:jc w:val="both"/>
        <w:textAlignment w:val="baseline"/>
        <w:rPr>
          <w:spacing w:val="-1"/>
          <w:sz w:val="20"/>
          <w:szCs w:val="20"/>
        </w:rPr>
      </w:pPr>
      <w:r w:rsidRPr="00B21615">
        <w:rPr>
          <w:b/>
          <w:bCs/>
          <w:spacing w:val="7"/>
          <w:sz w:val="20"/>
          <w:szCs w:val="20"/>
        </w:rPr>
        <w:t xml:space="preserve">PRIMERO. </w:t>
      </w:r>
      <w:r w:rsidRPr="00B21615">
        <w:rPr>
          <w:spacing w:val="7"/>
          <w:sz w:val="20"/>
          <w:szCs w:val="20"/>
        </w:rPr>
        <w:t xml:space="preserve">Que el Contrato de </w:t>
      </w:r>
      <w:r w:rsidRPr="00B21615">
        <w:rPr>
          <w:sz w:val="20"/>
          <w:szCs w:val="20"/>
        </w:rPr>
        <w:t xml:space="preserve">Concesión del señor </w:t>
      </w:r>
      <w:r w:rsidR="00D22839">
        <w:rPr>
          <w:sz w:val="20"/>
          <w:szCs w:val="20"/>
        </w:rPr>
        <w:t>RZM</w:t>
      </w:r>
      <w:r w:rsidRPr="00B21615">
        <w:rPr>
          <w:sz w:val="20"/>
          <w:szCs w:val="20"/>
        </w:rPr>
        <w:t xml:space="preserve"> fue </w:t>
      </w:r>
      <w:r w:rsidRPr="00B21615">
        <w:rPr>
          <w:spacing w:val="-1"/>
          <w:sz w:val="20"/>
          <w:szCs w:val="20"/>
        </w:rPr>
        <w:t xml:space="preserve">firmado el 23 de Julio del año dos </w:t>
      </w:r>
      <w:r w:rsidRPr="00B21615">
        <w:rPr>
          <w:sz w:val="20"/>
          <w:szCs w:val="20"/>
        </w:rPr>
        <w:t xml:space="preserve">mil cuatro por su Apoderado Generalísimo </w:t>
      </w:r>
      <w:r w:rsidR="00655305">
        <w:rPr>
          <w:sz w:val="20"/>
          <w:szCs w:val="20"/>
        </w:rPr>
        <w:t>WEGR</w:t>
      </w:r>
      <w:r w:rsidRPr="00B21615">
        <w:rPr>
          <w:spacing w:val="-1"/>
          <w:sz w:val="20"/>
          <w:szCs w:val="20"/>
        </w:rPr>
        <w:t xml:space="preserve"> con ocasión del Poder Generalísimo que le extendió el día cinco de diciembre del año </w:t>
      </w:r>
      <w:r w:rsidRPr="00B21615">
        <w:rPr>
          <w:sz w:val="20"/>
          <w:szCs w:val="20"/>
        </w:rPr>
        <w:t>dos mil.</w:t>
      </w:r>
    </w:p>
    <w:p w:rsidR="00CA11DC" w:rsidRPr="00B21615" w:rsidRDefault="00CA11DC" w:rsidP="00CA11DC">
      <w:pPr>
        <w:kinsoku w:val="0"/>
        <w:overflowPunct w:val="0"/>
        <w:ind w:left="851" w:right="851"/>
        <w:jc w:val="both"/>
        <w:textAlignment w:val="baseline"/>
        <w:rPr>
          <w:sz w:val="20"/>
          <w:szCs w:val="20"/>
        </w:rPr>
      </w:pPr>
    </w:p>
    <w:p w:rsidR="00CA11DC" w:rsidRPr="00B21615" w:rsidRDefault="00CA11DC" w:rsidP="00CA11DC">
      <w:pPr>
        <w:kinsoku w:val="0"/>
        <w:overflowPunct w:val="0"/>
        <w:ind w:left="851" w:right="851"/>
        <w:jc w:val="both"/>
        <w:textAlignment w:val="baseline"/>
        <w:rPr>
          <w:spacing w:val="2"/>
          <w:sz w:val="20"/>
          <w:szCs w:val="20"/>
        </w:rPr>
      </w:pPr>
      <w:r w:rsidRPr="00B21615">
        <w:rPr>
          <w:b/>
          <w:bCs/>
          <w:spacing w:val="2"/>
          <w:sz w:val="20"/>
          <w:szCs w:val="20"/>
        </w:rPr>
        <w:t xml:space="preserve">SEGUNDO. </w:t>
      </w:r>
      <w:r w:rsidRPr="00B21615">
        <w:rPr>
          <w:spacing w:val="2"/>
          <w:sz w:val="20"/>
          <w:szCs w:val="20"/>
        </w:rPr>
        <w:t xml:space="preserve">Que en escritura pública número doscientos cuarenta y ocho de la notaria </w:t>
      </w:r>
      <w:r w:rsidR="00655305">
        <w:rPr>
          <w:sz w:val="20"/>
          <w:szCs w:val="20"/>
        </w:rPr>
        <w:t>MEGR</w:t>
      </w:r>
      <w:r w:rsidRPr="00B21615">
        <w:rPr>
          <w:sz w:val="20"/>
          <w:szCs w:val="20"/>
        </w:rPr>
        <w:t xml:space="preserve">, el señor </w:t>
      </w:r>
      <w:r w:rsidR="00D22839">
        <w:rPr>
          <w:sz w:val="20"/>
          <w:szCs w:val="20"/>
        </w:rPr>
        <w:t>ZM</w:t>
      </w:r>
      <w:r w:rsidRPr="00B21615">
        <w:rPr>
          <w:sz w:val="20"/>
          <w:szCs w:val="20"/>
          <w:vertAlign w:val="superscript"/>
        </w:rPr>
        <w:t>-</w:t>
      </w:r>
      <w:r w:rsidRPr="00B21615">
        <w:rPr>
          <w:sz w:val="20"/>
          <w:szCs w:val="20"/>
        </w:rPr>
        <w:t xml:space="preserve"> extiende un Poder Generalísimo sin límite de suma al señor </w:t>
      </w:r>
      <w:r w:rsidR="00D22839">
        <w:rPr>
          <w:sz w:val="20"/>
          <w:szCs w:val="20"/>
        </w:rPr>
        <w:t>RLM</w:t>
      </w:r>
      <w:r w:rsidRPr="00B21615">
        <w:rPr>
          <w:sz w:val="20"/>
          <w:szCs w:val="20"/>
        </w:rPr>
        <w:t>.</w:t>
      </w:r>
    </w:p>
    <w:p w:rsidR="00CA11DC" w:rsidRPr="00B21615" w:rsidRDefault="00CA11DC" w:rsidP="00CA11DC">
      <w:pPr>
        <w:kinsoku w:val="0"/>
        <w:overflowPunct w:val="0"/>
        <w:ind w:left="851" w:right="851"/>
        <w:jc w:val="both"/>
        <w:textAlignment w:val="baseline"/>
        <w:rPr>
          <w:b/>
          <w:bCs/>
          <w:sz w:val="20"/>
          <w:szCs w:val="20"/>
        </w:rPr>
      </w:pPr>
    </w:p>
    <w:p w:rsidR="00CA11DC" w:rsidRPr="00B21615" w:rsidRDefault="00CA11DC" w:rsidP="00CA11DC">
      <w:pPr>
        <w:kinsoku w:val="0"/>
        <w:overflowPunct w:val="0"/>
        <w:ind w:left="851" w:right="851"/>
        <w:jc w:val="both"/>
        <w:textAlignment w:val="baseline"/>
        <w:rPr>
          <w:spacing w:val="2"/>
          <w:sz w:val="20"/>
          <w:szCs w:val="20"/>
        </w:rPr>
      </w:pPr>
      <w:r w:rsidRPr="00B21615">
        <w:rPr>
          <w:b/>
          <w:bCs/>
          <w:sz w:val="20"/>
          <w:szCs w:val="20"/>
        </w:rPr>
        <w:t xml:space="preserve">TERCERO. </w:t>
      </w:r>
      <w:r w:rsidRPr="00B21615">
        <w:rPr>
          <w:sz w:val="20"/>
          <w:szCs w:val="20"/>
        </w:rPr>
        <w:t xml:space="preserve">Que el señor </w:t>
      </w:r>
      <w:r w:rsidR="00655305">
        <w:rPr>
          <w:sz w:val="20"/>
          <w:szCs w:val="20"/>
        </w:rPr>
        <w:t>R</w:t>
      </w:r>
      <w:r w:rsidRPr="00B21615">
        <w:rPr>
          <w:sz w:val="20"/>
          <w:szCs w:val="20"/>
        </w:rPr>
        <w:t xml:space="preserve"> </w:t>
      </w:r>
      <w:r w:rsidR="00D22839">
        <w:rPr>
          <w:spacing w:val="2"/>
          <w:sz w:val="20"/>
          <w:szCs w:val="20"/>
        </w:rPr>
        <w:t>LM</w:t>
      </w:r>
      <w:r w:rsidRPr="00B21615">
        <w:rPr>
          <w:spacing w:val="2"/>
          <w:sz w:val="20"/>
          <w:szCs w:val="20"/>
        </w:rPr>
        <w:t xml:space="preserve"> de conformidad con las facultades otorgadas, el 26 de setiembre del año 2008 presenta una solicitud de cambio de unidad al vehículo placas </w:t>
      </w:r>
      <w:r w:rsidR="00D22839">
        <w:rPr>
          <w:spacing w:val="2"/>
          <w:sz w:val="20"/>
          <w:szCs w:val="20"/>
        </w:rPr>
        <w:t>TXXX</w:t>
      </w:r>
      <w:r w:rsidRPr="00B21615">
        <w:rPr>
          <w:spacing w:val="2"/>
          <w:sz w:val="20"/>
          <w:szCs w:val="20"/>
        </w:rPr>
        <w:t>.</w:t>
      </w:r>
    </w:p>
    <w:p w:rsidR="00CA11DC" w:rsidRPr="00B21615" w:rsidRDefault="00CA11DC" w:rsidP="00CA11DC">
      <w:pPr>
        <w:kinsoku w:val="0"/>
        <w:overflowPunct w:val="0"/>
        <w:ind w:left="851" w:right="851"/>
        <w:jc w:val="both"/>
        <w:textAlignment w:val="baseline"/>
        <w:rPr>
          <w:b/>
          <w:bCs/>
          <w:sz w:val="20"/>
          <w:szCs w:val="20"/>
        </w:rPr>
      </w:pPr>
    </w:p>
    <w:p w:rsidR="00CA11DC" w:rsidRPr="00B21615" w:rsidRDefault="00CA11DC" w:rsidP="00CA11DC">
      <w:pPr>
        <w:kinsoku w:val="0"/>
        <w:overflowPunct w:val="0"/>
        <w:ind w:left="851" w:right="851"/>
        <w:jc w:val="both"/>
        <w:textAlignment w:val="baseline"/>
        <w:rPr>
          <w:sz w:val="20"/>
          <w:szCs w:val="20"/>
        </w:rPr>
      </w:pPr>
      <w:r w:rsidRPr="00B21615">
        <w:rPr>
          <w:b/>
          <w:bCs/>
          <w:sz w:val="20"/>
          <w:szCs w:val="20"/>
        </w:rPr>
        <w:t xml:space="preserve">CUARTO. </w:t>
      </w:r>
      <w:r w:rsidRPr="00B21615">
        <w:rPr>
          <w:sz w:val="20"/>
          <w:szCs w:val="20"/>
        </w:rPr>
        <w:t xml:space="preserve">Que de conformidad con el Expediente Administrativo de la placa el señor </w:t>
      </w:r>
      <w:r w:rsidR="00D22839">
        <w:rPr>
          <w:sz w:val="20"/>
          <w:szCs w:val="20"/>
        </w:rPr>
        <w:t>LM</w:t>
      </w:r>
      <w:r w:rsidRPr="00B21615">
        <w:rPr>
          <w:sz w:val="20"/>
          <w:szCs w:val="20"/>
        </w:rPr>
        <w:t xml:space="preserve"> desplegó sus facultades como Apoderado realizando todos los tramites de Sustitución de Unidad, tal y como se desprende de los oficios DACP-TCU-07-1730, firmada por el señor Apoderado.</w:t>
      </w:r>
    </w:p>
    <w:p w:rsidR="00CA11DC" w:rsidRPr="00B21615" w:rsidRDefault="00CA11DC" w:rsidP="00CA11DC">
      <w:pPr>
        <w:tabs>
          <w:tab w:val="right" w:pos="2088"/>
          <w:tab w:val="left" w:pos="8064"/>
          <w:tab w:val="left" w:pos="9288"/>
        </w:tabs>
        <w:kinsoku w:val="0"/>
        <w:overflowPunct w:val="0"/>
        <w:ind w:left="851" w:right="851"/>
        <w:jc w:val="both"/>
        <w:textAlignment w:val="baseline"/>
        <w:rPr>
          <w:sz w:val="20"/>
          <w:szCs w:val="20"/>
        </w:rPr>
      </w:pPr>
    </w:p>
    <w:p w:rsidR="00CA11DC" w:rsidRPr="00B21615" w:rsidRDefault="00CA11DC" w:rsidP="00CA11DC">
      <w:pPr>
        <w:tabs>
          <w:tab w:val="right" w:pos="2088"/>
          <w:tab w:val="left" w:pos="8064"/>
          <w:tab w:val="left" w:pos="9288"/>
        </w:tabs>
        <w:kinsoku w:val="0"/>
        <w:overflowPunct w:val="0"/>
        <w:ind w:left="851" w:right="851"/>
        <w:jc w:val="both"/>
        <w:textAlignment w:val="baseline"/>
        <w:rPr>
          <w:sz w:val="20"/>
          <w:szCs w:val="20"/>
        </w:rPr>
      </w:pPr>
      <w:r w:rsidRPr="00B21615">
        <w:rPr>
          <w:b/>
          <w:bCs/>
          <w:sz w:val="20"/>
          <w:szCs w:val="20"/>
        </w:rPr>
        <w:t xml:space="preserve">QUINTO. </w:t>
      </w:r>
      <w:r w:rsidRPr="00B21615">
        <w:rPr>
          <w:sz w:val="20"/>
          <w:szCs w:val="20"/>
        </w:rPr>
        <w:t xml:space="preserve">Que el Permiso temporal de servicio Público extendido mediante DACP-TCU-08-1411 del 08 de diciembre del 2008 igualmente fue retirado por el señor </w:t>
      </w:r>
      <w:r w:rsidR="00D22839">
        <w:rPr>
          <w:sz w:val="20"/>
          <w:szCs w:val="20"/>
        </w:rPr>
        <w:t>LM</w:t>
      </w:r>
      <w:r w:rsidRPr="00B21615">
        <w:rPr>
          <w:sz w:val="20"/>
          <w:szCs w:val="20"/>
        </w:rPr>
        <w:t xml:space="preserve">, tal y como </w:t>
      </w:r>
      <w:r w:rsidRPr="00B21615">
        <w:rPr>
          <w:sz w:val="20"/>
          <w:szCs w:val="20"/>
        </w:rPr>
        <w:lastRenderedPageBreak/>
        <w:t>se desprende del recibido que se custodia en el Legajo Administrativo del Departamento de Concesiones y Permisos.</w:t>
      </w:r>
    </w:p>
    <w:p w:rsidR="00CA11DC" w:rsidRPr="00B21615" w:rsidRDefault="00CA11DC" w:rsidP="00CA11DC">
      <w:pPr>
        <w:tabs>
          <w:tab w:val="right" w:pos="2088"/>
          <w:tab w:val="left" w:pos="8064"/>
          <w:tab w:val="left" w:pos="9288"/>
        </w:tabs>
        <w:kinsoku w:val="0"/>
        <w:overflowPunct w:val="0"/>
        <w:ind w:left="851" w:right="851"/>
        <w:jc w:val="both"/>
        <w:textAlignment w:val="baseline"/>
        <w:rPr>
          <w:sz w:val="20"/>
          <w:szCs w:val="20"/>
        </w:rPr>
      </w:pPr>
    </w:p>
    <w:p w:rsidR="00CA11DC" w:rsidRPr="00B21615" w:rsidRDefault="00CA11DC" w:rsidP="00CA11DC">
      <w:pPr>
        <w:tabs>
          <w:tab w:val="right" w:pos="2088"/>
          <w:tab w:val="left" w:pos="8064"/>
          <w:tab w:val="left" w:pos="9288"/>
        </w:tabs>
        <w:kinsoku w:val="0"/>
        <w:overflowPunct w:val="0"/>
        <w:ind w:left="851" w:right="851"/>
        <w:jc w:val="both"/>
        <w:textAlignment w:val="baseline"/>
        <w:rPr>
          <w:sz w:val="20"/>
          <w:szCs w:val="20"/>
        </w:rPr>
      </w:pPr>
      <w:r w:rsidRPr="00B21615">
        <w:rPr>
          <w:b/>
          <w:bCs/>
          <w:sz w:val="20"/>
          <w:szCs w:val="20"/>
        </w:rPr>
        <w:t>SEXTO.</w:t>
      </w:r>
      <w:r w:rsidRPr="00B21615">
        <w:rPr>
          <w:b/>
          <w:bCs/>
          <w:sz w:val="20"/>
          <w:szCs w:val="20"/>
        </w:rPr>
        <w:tab/>
        <w:t xml:space="preserve"> </w:t>
      </w:r>
      <w:r w:rsidRPr="00B21615">
        <w:rPr>
          <w:sz w:val="20"/>
          <w:szCs w:val="20"/>
        </w:rPr>
        <w:t>Que mediante el oficio. DAJ-0900791 del 17 de marzo de 2009 se solicita a la Dirección General de Migración y Extranjería certificar las entradas y salidas del país desde el año 2000 al 2009.</w:t>
      </w:r>
    </w:p>
    <w:p w:rsidR="00CA11DC" w:rsidRPr="00B21615" w:rsidRDefault="00CA11DC" w:rsidP="00CA11DC">
      <w:pPr>
        <w:kinsoku w:val="0"/>
        <w:overflowPunct w:val="0"/>
        <w:ind w:left="851" w:right="851"/>
        <w:jc w:val="both"/>
        <w:textAlignment w:val="baseline"/>
        <w:rPr>
          <w:b/>
          <w:bCs/>
          <w:sz w:val="20"/>
          <w:szCs w:val="20"/>
        </w:rPr>
      </w:pPr>
    </w:p>
    <w:p w:rsidR="00CA11DC" w:rsidRPr="00B21615" w:rsidRDefault="00CA11DC" w:rsidP="00CA11DC">
      <w:pPr>
        <w:kinsoku w:val="0"/>
        <w:overflowPunct w:val="0"/>
        <w:ind w:left="851" w:right="851"/>
        <w:jc w:val="both"/>
        <w:textAlignment w:val="baseline"/>
        <w:rPr>
          <w:sz w:val="20"/>
          <w:szCs w:val="20"/>
        </w:rPr>
      </w:pPr>
      <w:r w:rsidRPr="00B21615">
        <w:rPr>
          <w:b/>
          <w:bCs/>
          <w:sz w:val="20"/>
          <w:szCs w:val="20"/>
        </w:rPr>
        <w:t xml:space="preserve">SÉPTIMO. </w:t>
      </w:r>
      <w:r w:rsidRPr="00B21615">
        <w:rPr>
          <w:bCs/>
          <w:sz w:val="20"/>
          <w:szCs w:val="20"/>
        </w:rPr>
        <w:t xml:space="preserve"> Que </w:t>
      </w:r>
      <w:r w:rsidRPr="00B21615">
        <w:rPr>
          <w:sz w:val="20"/>
          <w:szCs w:val="20"/>
        </w:rPr>
        <w:t xml:space="preserve">el señor </w:t>
      </w:r>
      <w:r w:rsidR="00D22839">
        <w:rPr>
          <w:sz w:val="20"/>
          <w:szCs w:val="20"/>
        </w:rPr>
        <w:t>RZM</w:t>
      </w:r>
      <w:r w:rsidRPr="00B21615">
        <w:rPr>
          <w:sz w:val="20"/>
          <w:szCs w:val="20"/>
        </w:rPr>
        <w:t xml:space="preserve">, portador de la cédula de identidad número </w:t>
      </w:r>
      <w:r w:rsidR="00D22839">
        <w:rPr>
          <w:sz w:val="20"/>
          <w:szCs w:val="20"/>
        </w:rPr>
        <w:t>...</w:t>
      </w:r>
      <w:r w:rsidRPr="00B21615">
        <w:rPr>
          <w:sz w:val="20"/>
          <w:szCs w:val="20"/>
        </w:rPr>
        <w:t xml:space="preserve"> salió del país el 07 de diciembre del año 2000 y no se reportan más movimientos migratorios hasta la salida del país desde el 26 de abril del año 2006 y posterior a eso tampoco se registra ninguna entrada al país. Este dato coincide con lo dicho en el número de teléfono que se detalla en el Contrato de Concesión donde se indica que el señor </w:t>
      </w:r>
      <w:r w:rsidR="00D22839">
        <w:rPr>
          <w:sz w:val="20"/>
          <w:szCs w:val="20"/>
        </w:rPr>
        <w:t>ZM</w:t>
      </w:r>
      <w:r w:rsidRPr="00B21615">
        <w:rPr>
          <w:sz w:val="20"/>
          <w:szCs w:val="20"/>
        </w:rPr>
        <w:t xml:space="preserve"> se encuentra fuera del país.</w:t>
      </w:r>
    </w:p>
    <w:p w:rsidR="00CA11DC" w:rsidRPr="00B21615" w:rsidRDefault="00CA11DC" w:rsidP="00CA11DC">
      <w:pPr>
        <w:kinsoku w:val="0"/>
        <w:overflowPunct w:val="0"/>
        <w:ind w:left="851" w:right="851"/>
        <w:jc w:val="both"/>
        <w:textAlignment w:val="baseline"/>
        <w:rPr>
          <w:b/>
          <w:bCs/>
          <w:spacing w:val="1"/>
          <w:sz w:val="20"/>
          <w:szCs w:val="20"/>
        </w:rPr>
      </w:pPr>
    </w:p>
    <w:p w:rsidR="00CA11DC" w:rsidRPr="00B21615" w:rsidRDefault="00CA11DC" w:rsidP="00CA11DC">
      <w:pPr>
        <w:kinsoku w:val="0"/>
        <w:overflowPunct w:val="0"/>
        <w:ind w:left="851" w:right="851"/>
        <w:jc w:val="both"/>
        <w:textAlignment w:val="baseline"/>
        <w:rPr>
          <w:b/>
          <w:bCs/>
          <w:spacing w:val="1"/>
          <w:sz w:val="20"/>
          <w:szCs w:val="20"/>
        </w:rPr>
      </w:pPr>
      <w:r w:rsidRPr="00B21615">
        <w:rPr>
          <w:b/>
          <w:bCs/>
          <w:spacing w:val="1"/>
          <w:sz w:val="20"/>
          <w:szCs w:val="20"/>
        </w:rPr>
        <w:t>SOBRE LA FALTA DE NOTIFICACIÓN DEL ACTO DE APERTURA</w:t>
      </w:r>
    </w:p>
    <w:p w:rsidR="00CA11DC" w:rsidRPr="00B21615" w:rsidRDefault="00CA11DC" w:rsidP="00CA11DC">
      <w:pPr>
        <w:kinsoku w:val="0"/>
        <w:overflowPunct w:val="0"/>
        <w:ind w:left="851" w:right="851"/>
        <w:jc w:val="both"/>
        <w:textAlignment w:val="baseline"/>
        <w:rPr>
          <w:b/>
          <w:bCs/>
          <w:spacing w:val="2"/>
          <w:sz w:val="20"/>
          <w:szCs w:val="20"/>
        </w:rPr>
      </w:pPr>
    </w:p>
    <w:p w:rsidR="00CA11DC" w:rsidRPr="00B21615" w:rsidRDefault="00CA11DC" w:rsidP="00CA11DC">
      <w:pPr>
        <w:kinsoku w:val="0"/>
        <w:overflowPunct w:val="0"/>
        <w:ind w:left="851" w:right="851"/>
        <w:jc w:val="both"/>
        <w:textAlignment w:val="baseline"/>
        <w:rPr>
          <w:spacing w:val="2"/>
          <w:sz w:val="20"/>
          <w:szCs w:val="20"/>
        </w:rPr>
      </w:pPr>
      <w:r w:rsidRPr="00B21615">
        <w:rPr>
          <w:b/>
          <w:bCs/>
          <w:spacing w:val="2"/>
          <w:sz w:val="20"/>
          <w:szCs w:val="20"/>
        </w:rPr>
        <w:t xml:space="preserve">PRIMERO. </w:t>
      </w:r>
      <w:r w:rsidRPr="00B21615">
        <w:rPr>
          <w:spacing w:val="2"/>
          <w:sz w:val="20"/>
          <w:szCs w:val="20"/>
        </w:rPr>
        <w:t xml:space="preserve">Que a falta del ejercicio del derecho de defensa de parte del señor </w:t>
      </w:r>
      <w:r w:rsidR="00D22839">
        <w:rPr>
          <w:spacing w:val="2"/>
          <w:sz w:val="20"/>
          <w:szCs w:val="20"/>
        </w:rPr>
        <w:t>ZM</w:t>
      </w:r>
      <w:r w:rsidRPr="00B21615">
        <w:rPr>
          <w:spacing w:val="2"/>
          <w:sz w:val="20"/>
          <w:szCs w:val="20"/>
        </w:rPr>
        <w:t>, este Órgano Instructor debe resolver lo que corresponde con base en la prueba documental que existe en el legajo administrativo, ya que pese a haber procedido con la notificación vía fax al lugar señalado contractualmente, el concesionario no se hizo presente a ejercer su derecho de defensa.</w:t>
      </w:r>
    </w:p>
    <w:p w:rsidR="00CA11DC" w:rsidRPr="00B21615" w:rsidRDefault="00CA11DC" w:rsidP="00CA11DC">
      <w:pPr>
        <w:kinsoku w:val="0"/>
        <w:overflowPunct w:val="0"/>
        <w:ind w:left="851" w:right="851"/>
        <w:jc w:val="both"/>
        <w:textAlignment w:val="baseline"/>
        <w:rPr>
          <w:spacing w:val="2"/>
          <w:sz w:val="20"/>
          <w:szCs w:val="20"/>
        </w:rPr>
      </w:pPr>
    </w:p>
    <w:p w:rsidR="00CA11DC" w:rsidRPr="00B21615" w:rsidRDefault="00CA11DC" w:rsidP="00CA11DC">
      <w:pPr>
        <w:kinsoku w:val="0"/>
        <w:overflowPunct w:val="0"/>
        <w:ind w:left="851" w:right="851"/>
        <w:jc w:val="both"/>
        <w:textAlignment w:val="baseline"/>
        <w:rPr>
          <w:spacing w:val="2"/>
          <w:sz w:val="20"/>
          <w:szCs w:val="20"/>
        </w:rPr>
      </w:pPr>
      <w:r w:rsidRPr="00B21615">
        <w:rPr>
          <w:spacing w:val="2"/>
          <w:sz w:val="20"/>
          <w:szCs w:val="20"/>
        </w:rPr>
        <w:t>A fin de respaldar la decisión este Órgano, se procede con citar la resolución del Tribunal Contencioso Civil de Hacienda que en el Voto 474-2010 de las 15:00 del 12 febrero del 2010</w:t>
      </w:r>
    </w:p>
    <w:p w:rsidR="00CA11DC" w:rsidRPr="00B21615" w:rsidRDefault="00CA11DC" w:rsidP="00CA11DC">
      <w:pPr>
        <w:ind w:left="1134" w:right="1134"/>
        <w:jc w:val="both"/>
        <w:rPr>
          <w:i/>
          <w:color w:val="000000"/>
          <w:sz w:val="20"/>
          <w:szCs w:val="20"/>
        </w:rPr>
      </w:pPr>
    </w:p>
    <w:p w:rsidR="00CA11DC" w:rsidRPr="00B21615" w:rsidRDefault="00CA11DC" w:rsidP="00CA11DC">
      <w:pPr>
        <w:ind w:left="1021" w:right="1021"/>
        <w:jc w:val="both"/>
        <w:rPr>
          <w:i/>
          <w:color w:val="000000"/>
          <w:sz w:val="20"/>
          <w:szCs w:val="20"/>
        </w:rPr>
      </w:pPr>
      <w:r w:rsidRPr="00B21615">
        <w:rPr>
          <w:i/>
          <w:color w:val="000000"/>
          <w:sz w:val="20"/>
          <w:szCs w:val="20"/>
        </w:rPr>
        <w:t>“El (sic) contrato de concesión suscrito entre el aquí actor y la administración demandada se indica un medio y un lugar para notificaciones, los cuales, en atención a las reglas aplicables en esta materia eran los únicos canales válidos a disposición de los órganos del Consejo de Transporte Público, para comunicarse con el señor C C, aún más, si esta administración hubiera utilizado como medio para notificar la apertura del procedimiento administrativo la dirección de su casa de habitación que se indicaba en el encabezado, dicha actuación hubiese implicado una desatención directa a lo acordado por ambas partes en la cláusula XIV del contrato de concesión, y a su vez, una vulneración flagrante del canon 247 de la Ley General de la Administración Pública y del artículo 28 del Reglamento a la Ley de Protección al Ciudadano contra el Exceso de Trámites y Requisitos Administrativos.</w:t>
      </w:r>
    </w:p>
    <w:p w:rsidR="00CA11DC" w:rsidRPr="00B21615" w:rsidRDefault="00CA11DC" w:rsidP="00CA11DC">
      <w:pPr>
        <w:ind w:left="1021" w:right="1021"/>
        <w:jc w:val="both"/>
        <w:rPr>
          <w:i/>
          <w:color w:val="000000"/>
          <w:sz w:val="20"/>
          <w:szCs w:val="20"/>
        </w:rPr>
      </w:pPr>
      <w:r w:rsidRPr="00B21615">
        <w:rPr>
          <w:i/>
          <w:color w:val="000000"/>
          <w:sz w:val="20"/>
          <w:szCs w:val="20"/>
        </w:rPr>
        <w:t xml:space="preserve">(…) la parte actora asumía, en condición de carga procesal, el deber de mantener actualizada a la administración, respecto de un lugar o un medio para comunicarle de las incidencias derivadas de la relación jurídico administrativa que vinculaba a las partes en este proceso. </w:t>
      </w:r>
    </w:p>
    <w:p w:rsidR="00CA11DC" w:rsidRPr="00B21615" w:rsidRDefault="00CA11DC" w:rsidP="00CA11DC">
      <w:pPr>
        <w:ind w:left="1021" w:right="1021"/>
        <w:jc w:val="both"/>
        <w:rPr>
          <w:i/>
          <w:color w:val="000000"/>
          <w:sz w:val="20"/>
          <w:szCs w:val="20"/>
        </w:rPr>
      </w:pPr>
      <w:r w:rsidRPr="00B21615">
        <w:rPr>
          <w:i/>
          <w:color w:val="000000"/>
          <w:sz w:val="20"/>
          <w:szCs w:val="20"/>
        </w:rPr>
        <w:t xml:space="preserve">(…) En la misma línea, cabe destacar que tampoco existió en el </w:t>
      </w:r>
      <w:r w:rsidRPr="00B21615">
        <w:rPr>
          <w:i/>
          <w:iCs/>
          <w:color w:val="000000"/>
          <w:sz w:val="20"/>
          <w:szCs w:val="20"/>
        </w:rPr>
        <w:t>sub lite</w:t>
      </w:r>
      <w:r w:rsidRPr="00B21615">
        <w:rPr>
          <w:i/>
          <w:color w:val="000000"/>
          <w:sz w:val="20"/>
          <w:szCs w:val="20"/>
        </w:rPr>
        <w:t xml:space="preserve"> una omisión ilegítima o contraria al Bloque de Legalidad por parte de la administración demandada, al omitir ésta el efectuar una publicación, ello por cuanto no se ignoraba el lugar o medio para notificar al actor, ni se estaba ante un lugar o medio equivocado, sino que únicamente se configuró una situación en la que el actor había estimado prudente ofrecer como medio y lugar para recibir comunicaciones a un tercero, quien al momento del inicio del procedimiento administrativo, no atendió los intentos de la administración por efectuar la comunicación (…)”</w:t>
      </w:r>
    </w:p>
    <w:p w:rsidR="00CA11DC" w:rsidRPr="00B21615" w:rsidRDefault="00CA11DC" w:rsidP="00CA11DC">
      <w:pPr>
        <w:ind w:left="1134" w:right="1134"/>
        <w:jc w:val="both"/>
        <w:rPr>
          <w:color w:val="000000"/>
          <w:sz w:val="20"/>
          <w:szCs w:val="20"/>
        </w:rPr>
      </w:pPr>
    </w:p>
    <w:p w:rsidR="00CA11DC" w:rsidRPr="00B21615" w:rsidRDefault="00CA11DC" w:rsidP="00CA11DC">
      <w:pPr>
        <w:ind w:left="851" w:right="851"/>
        <w:jc w:val="both"/>
        <w:rPr>
          <w:color w:val="000000"/>
          <w:sz w:val="20"/>
          <w:szCs w:val="20"/>
        </w:rPr>
      </w:pPr>
      <w:r w:rsidRPr="00B21615">
        <w:rPr>
          <w:color w:val="000000"/>
          <w:sz w:val="20"/>
          <w:szCs w:val="20"/>
        </w:rPr>
        <w:t>En este mismo sentido, respecto a la notificación del acto de apertura por parte de la Administración, la Sala Constitucional en resolución número 9835-2009 dispuso lo siguiente:</w:t>
      </w:r>
    </w:p>
    <w:p w:rsidR="00CA11DC" w:rsidRPr="00B21615" w:rsidRDefault="00CA11DC" w:rsidP="00CA11DC">
      <w:pPr>
        <w:ind w:left="1134" w:right="1134"/>
        <w:jc w:val="both"/>
        <w:rPr>
          <w:color w:val="000000"/>
          <w:sz w:val="20"/>
          <w:szCs w:val="20"/>
        </w:rPr>
      </w:pPr>
    </w:p>
    <w:p w:rsidR="00CA11DC" w:rsidRPr="00B21615" w:rsidRDefault="00CA11DC" w:rsidP="00CA11DC">
      <w:pPr>
        <w:ind w:left="1021" w:right="1021"/>
        <w:jc w:val="both"/>
        <w:rPr>
          <w:i/>
          <w:iCs/>
          <w:color w:val="000000"/>
          <w:sz w:val="20"/>
          <w:szCs w:val="20"/>
        </w:rPr>
      </w:pPr>
      <w:r w:rsidRPr="00B21615">
        <w:rPr>
          <w:color w:val="000000"/>
          <w:sz w:val="20"/>
          <w:szCs w:val="20"/>
        </w:rPr>
        <w:t xml:space="preserve">“(…) </w:t>
      </w:r>
      <w:r w:rsidRPr="00B21615">
        <w:rPr>
          <w:i/>
          <w:iCs/>
          <w:color w:val="000000"/>
          <w:sz w:val="20"/>
          <w:szCs w:val="20"/>
        </w:rPr>
        <w:t xml:space="preserve">En este punto es necesario aclarar que según la prueba que corre en el expediente, al momento de suscribir el contrato de concesión, el amparado comunicó </w:t>
      </w:r>
      <w:r w:rsidRPr="00B21615">
        <w:rPr>
          <w:i/>
          <w:iCs/>
          <w:color w:val="000000"/>
          <w:sz w:val="20"/>
          <w:szCs w:val="20"/>
        </w:rPr>
        <w:lastRenderedPageBreak/>
        <w:t xml:space="preserve">varios medios de notificación a efecto de ser localizado, entre los cuales brindó diferentes números de teléfono y un número de fax. De acuerdo a lo analizado en el expediente, las autoridades recurridas intentaron notificar el citado auto de apertura del procedimiento al amparado; sin embargo, por diversas circunstancias no se logró comunicar al tutelado dicha información (sic) (…) razón por la cual las autoridades recurridas dejaron constancia de las razones por las cuales no había sido posible realizar las notificaciones </w:t>
      </w:r>
    </w:p>
    <w:p w:rsidR="00CA11DC" w:rsidRPr="00B21615" w:rsidRDefault="00CA11DC" w:rsidP="00CA11DC">
      <w:pPr>
        <w:ind w:left="1021" w:right="1021"/>
        <w:jc w:val="both"/>
        <w:rPr>
          <w:i/>
          <w:iCs/>
          <w:color w:val="000000"/>
          <w:sz w:val="20"/>
          <w:szCs w:val="20"/>
        </w:rPr>
      </w:pPr>
      <w:r w:rsidRPr="00B21615">
        <w:rPr>
          <w:i/>
          <w:iCs/>
          <w:color w:val="000000"/>
          <w:sz w:val="20"/>
          <w:szCs w:val="20"/>
        </w:rPr>
        <w:t>(…)</w:t>
      </w:r>
    </w:p>
    <w:p w:rsidR="00CA11DC" w:rsidRPr="00B21615" w:rsidRDefault="00CA11DC" w:rsidP="00CA11DC">
      <w:pPr>
        <w:ind w:left="1021" w:right="1021"/>
        <w:jc w:val="both"/>
        <w:rPr>
          <w:i/>
          <w:iCs/>
          <w:color w:val="000000"/>
          <w:sz w:val="20"/>
          <w:szCs w:val="20"/>
        </w:rPr>
      </w:pPr>
      <w:r w:rsidRPr="00B21615">
        <w:rPr>
          <w:i/>
          <w:iCs/>
          <w:color w:val="000000"/>
          <w:sz w:val="20"/>
          <w:szCs w:val="20"/>
        </w:rPr>
        <w:t xml:space="preserve">De conformidad con esta situación, la Sala descarta que se haya vulnerado el principio constitucional del debido proceso en perjuicio del amparado, toda vez que durante las etapas iniciales del procedimiento administrativo, el Consejo de Transporte Público siempre intentó localizar al amparado en los medios señalados por él mismo en su oferta; no obstante, luego de varios intentos fallidos que no pueden serle atribuidos a la administración, debió procederse según lo dispuesto en la Ley de Notificaciones vigente para ese momento” </w:t>
      </w:r>
    </w:p>
    <w:p w:rsidR="00CA11DC" w:rsidRPr="00B21615" w:rsidRDefault="00CA11DC" w:rsidP="00CA11DC">
      <w:pPr>
        <w:ind w:left="1021" w:right="1021"/>
        <w:jc w:val="both"/>
        <w:rPr>
          <w:color w:val="000000"/>
          <w:sz w:val="20"/>
          <w:szCs w:val="20"/>
        </w:rPr>
      </w:pPr>
      <w:r w:rsidRPr="00B21615">
        <w:rPr>
          <w:i/>
          <w:iCs/>
          <w:color w:val="000000"/>
          <w:sz w:val="20"/>
          <w:szCs w:val="20"/>
        </w:rPr>
        <w:t>Sala Constitucional de la Corte Suprema de Justicia. Resolución 9835-2009 de las 12:27 del 19 de junio del año 2009.”</w:t>
      </w:r>
    </w:p>
    <w:p w:rsidR="00CA11DC" w:rsidRPr="00B21615" w:rsidRDefault="00CA11DC" w:rsidP="00CA11DC">
      <w:pPr>
        <w:kinsoku w:val="0"/>
        <w:overflowPunct w:val="0"/>
        <w:ind w:left="851" w:right="851"/>
        <w:jc w:val="both"/>
        <w:textAlignment w:val="baseline"/>
        <w:rPr>
          <w:b/>
          <w:bCs/>
          <w:spacing w:val="-5"/>
          <w:sz w:val="20"/>
          <w:szCs w:val="20"/>
        </w:rPr>
      </w:pPr>
    </w:p>
    <w:p w:rsidR="00CA11DC" w:rsidRPr="00B21615" w:rsidRDefault="00CA11DC" w:rsidP="00CA11DC">
      <w:pPr>
        <w:kinsoku w:val="0"/>
        <w:overflowPunct w:val="0"/>
        <w:ind w:left="851" w:right="851"/>
        <w:jc w:val="both"/>
        <w:textAlignment w:val="baseline"/>
        <w:rPr>
          <w:b/>
          <w:bCs/>
          <w:spacing w:val="-5"/>
          <w:sz w:val="20"/>
          <w:szCs w:val="20"/>
        </w:rPr>
      </w:pPr>
      <w:r w:rsidRPr="00B21615">
        <w:rPr>
          <w:b/>
          <w:bCs/>
          <w:spacing w:val="-5"/>
          <w:sz w:val="20"/>
          <w:szCs w:val="20"/>
        </w:rPr>
        <w:t>SOBRE EL FONDO</w:t>
      </w:r>
    </w:p>
    <w:p w:rsidR="00CA11DC" w:rsidRPr="00B21615" w:rsidRDefault="00CA11DC" w:rsidP="00CA11DC">
      <w:pPr>
        <w:kinsoku w:val="0"/>
        <w:overflowPunct w:val="0"/>
        <w:ind w:left="851" w:right="851"/>
        <w:jc w:val="both"/>
        <w:textAlignment w:val="baseline"/>
        <w:rPr>
          <w:b/>
          <w:bCs/>
          <w:spacing w:val="-5"/>
          <w:sz w:val="20"/>
          <w:szCs w:val="20"/>
        </w:rPr>
      </w:pPr>
    </w:p>
    <w:p w:rsidR="00CA11DC" w:rsidRPr="00B21615" w:rsidRDefault="00CA11DC" w:rsidP="00CA11DC">
      <w:pPr>
        <w:kinsoku w:val="0"/>
        <w:overflowPunct w:val="0"/>
        <w:ind w:left="851" w:right="851"/>
        <w:jc w:val="both"/>
        <w:textAlignment w:val="baseline"/>
        <w:rPr>
          <w:sz w:val="20"/>
          <w:szCs w:val="20"/>
        </w:rPr>
      </w:pPr>
      <w:r w:rsidRPr="00B21615">
        <w:rPr>
          <w:b/>
          <w:bCs/>
          <w:sz w:val="20"/>
          <w:szCs w:val="20"/>
        </w:rPr>
        <w:t xml:space="preserve">OCTAVO. </w:t>
      </w:r>
      <w:r w:rsidRPr="00B21615">
        <w:rPr>
          <w:sz w:val="20"/>
          <w:szCs w:val="20"/>
        </w:rPr>
        <w:t xml:space="preserve">Que se ha determinado como un hecho cierto que el señor </w:t>
      </w:r>
      <w:r w:rsidR="00D22839">
        <w:rPr>
          <w:sz w:val="20"/>
          <w:szCs w:val="20"/>
        </w:rPr>
        <w:t>ZM</w:t>
      </w:r>
      <w:r w:rsidRPr="00B21615">
        <w:rPr>
          <w:sz w:val="20"/>
          <w:szCs w:val="20"/>
        </w:rPr>
        <w:t xml:space="preserve"> no solo otorgó Poderes Generalísimos sin límite de suma a terceros para ejercer trámites propios del Derecho de Concesión del taxi placas </w:t>
      </w:r>
      <w:r w:rsidR="00D22839">
        <w:rPr>
          <w:sz w:val="20"/>
          <w:szCs w:val="20"/>
        </w:rPr>
        <w:t>TXXX</w:t>
      </w:r>
      <w:r w:rsidRPr="00B21615">
        <w:rPr>
          <w:sz w:val="20"/>
          <w:szCs w:val="20"/>
        </w:rPr>
        <w:t>, sino que además de conformidad con dichos Poderes amparados en el artículo 1254 del Código Civil está permitiendo que un tercero − sin autorización del Consejo de Transporte Público disponga del derecho de Concesión como si se tratara de el mismo. Al efecto los numerales del Código Civil atientes al caso en estudio indican:</w:t>
      </w:r>
    </w:p>
    <w:p w:rsidR="00CA11DC" w:rsidRPr="00B21615" w:rsidRDefault="00CA11DC" w:rsidP="00CA11DC">
      <w:pPr>
        <w:kinsoku w:val="0"/>
        <w:overflowPunct w:val="0"/>
        <w:ind w:leftChars="1134" w:left="2722" w:rightChars="1134" w:right="2722"/>
        <w:jc w:val="both"/>
        <w:textAlignment w:val="baseline"/>
        <w:rPr>
          <w:sz w:val="20"/>
          <w:szCs w:val="20"/>
        </w:rPr>
      </w:pPr>
    </w:p>
    <w:p w:rsidR="00CA11DC" w:rsidRPr="00B21615" w:rsidRDefault="00CA11DC" w:rsidP="00CA11DC">
      <w:pPr>
        <w:ind w:left="1021" w:right="1021"/>
        <w:jc w:val="both"/>
        <w:rPr>
          <w:i/>
          <w:sz w:val="20"/>
          <w:szCs w:val="20"/>
        </w:rPr>
      </w:pPr>
      <w:r w:rsidRPr="00B21615">
        <w:rPr>
          <w:i/>
          <w:sz w:val="20"/>
          <w:szCs w:val="20"/>
        </w:rPr>
        <w:t xml:space="preserve">Artículo 1253.- </w:t>
      </w:r>
    </w:p>
    <w:p w:rsidR="00CA11DC" w:rsidRPr="00B21615" w:rsidRDefault="00CA11DC" w:rsidP="00CA11DC">
      <w:pPr>
        <w:pStyle w:val="NormalWeb"/>
        <w:spacing w:before="0" w:beforeAutospacing="0" w:after="0" w:afterAutospacing="0"/>
        <w:ind w:left="1021" w:right="1021"/>
        <w:jc w:val="both"/>
        <w:rPr>
          <w:rFonts w:eastAsiaTheme="minorEastAsia"/>
          <w:i/>
          <w:sz w:val="20"/>
          <w:szCs w:val="20"/>
          <w:lang w:val="es-CR" w:eastAsia="es-CR"/>
        </w:rPr>
      </w:pPr>
      <w:r w:rsidRPr="00B21615">
        <w:rPr>
          <w:rFonts w:eastAsiaTheme="minorEastAsia"/>
          <w:i/>
          <w:sz w:val="20"/>
          <w:szCs w:val="20"/>
          <w:lang w:val="es-CR" w:eastAsia="es-CR"/>
        </w:rPr>
        <w:t>En virtud del mandato o poder generalísimo para todos los negocios de una persona, el mandatario puede vender hipotecar y de cualquier otro modo enajenar o gravar toda clase de bienes; aceptar o repudiar herencias, gestionar judicialmente, celebrar toda clase de contratos y ejecutar todos los demás actos jurídicos que podría hacer el poderdante, excepto los que conforme a la ley deben ser ejecutados por el mismo dueño en persona y los actos para los cuales la ley exige expresamente poder especialísimo.</w:t>
      </w:r>
    </w:p>
    <w:p w:rsidR="00CA11DC" w:rsidRPr="00B21615" w:rsidRDefault="00CA11DC" w:rsidP="00CA11DC">
      <w:pPr>
        <w:ind w:left="851" w:right="851"/>
        <w:jc w:val="both"/>
        <w:rPr>
          <w:sz w:val="20"/>
          <w:szCs w:val="20"/>
        </w:rPr>
      </w:pPr>
    </w:p>
    <w:p w:rsidR="00CA11DC" w:rsidRPr="00B21615" w:rsidRDefault="00CA11DC" w:rsidP="00CA11DC">
      <w:pPr>
        <w:kinsoku w:val="0"/>
        <w:overflowPunct w:val="0"/>
        <w:ind w:left="851" w:right="851"/>
        <w:jc w:val="both"/>
        <w:textAlignment w:val="baseline"/>
        <w:rPr>
          <w:spacing w:val="-2"/>
          <w:sz w:val="20"/>
          <w:szCs w:val="20"/>
        </w:rPr>
      </w:pPr>
      <w:r w:rsidRPr="00B21615">
        <w:rPr>
          <w:b/>
          <w:bCs/>
          <w:sz w:val="20"/>
          <w:szCs w:val="20"/>
        </w:rPr>
        <w:t xml:space="preserve">NOVENO. </w:t>
      </w:r>
      <w:r w:rsidRPr="00B21615">
        <w:rPr>
          <w:sz w:val="20"/>
          <w:szCs w:val="20"/>
        </w:rPr>
        <w:t>Que las certificaci</w:t>
      </w:r>
      <w:r w:rsidRPr="00B21615">
        <w:rPr>
          <w:spacing w:val="-2"/>
          <w:sz w:val="20"/>
          <w:szCs w:val="20"/>
        </w:rPr>
        <w:t>ones de la Dirección General de Migración y Extranjería</w:t>
      </w:r>
      <w:r w:rsidRPr="00B21615">
        <w:rPr>
          <w:sz w:val="20"/>
          <w:szCs w:val="20"/>
        </w:rPr>
        <w:t xml:space="preserve"> certifican la salida del país de </w:t>
      </w:r>
      <w:r w:rsidRPr="00B21615">
        <w:rPr>
          <w:spacing w:val="-2"/>
          <w:sz w:val="20"/>
          <w:szCs w:val="20"/>
        </w:rPr>
        <w:t xml:space="preserve">señor </w:t>
      </w:r>
      <w:r w:rsidR="00D22839">
        <w:rPr>
          <w:spacing w:val="-2"/>
          <w:sz w:val="20"/>
          <w:szCs w:val="20"/>
        </w:rPr>
        <w:t>RZM</w:t>
      </w:r>
      <w:r w:rsidRPr="00B21615">
        <w:rPr>
          <w:spacing w:val="-2"/>
          <w:sz w:val="20"/>
          <w:szCs w:val="20"/>
        </w:rPr>
        <w:t xml:space="preserve"> desde el 26 de abril del </w:t>
      </w:r>
      <w:r w:rsidRPr="00B21615">
        <w:rPr>
          <w:sz w:val="20"/>
          <w:szCs w:val="20"/>
        </w:rPr>
        <w:t>año 2006, sin que para</w:t>
      </w:r>
      <w:r w:rsidRPr="00B21615">
        <w:rPr>
          <w:spacing w:val="-2"/>
          <w:sz w:val="20"/>
          <w:szCs w:val="20"/>
        </w:rPr>
        <w:t xml:space="preserve"> el día 26 de marzo del año dos mil nueve hubiera vuelto</w:t>
      </w:r>
      <w:r w:rsidRPr="00B21615">
        <w:rPr>
          <w:sz w:val="20"/>
          <w:szCs w:val="20"/>
        </w:rPr>
        <w:t xml:space="preserve"> ingresar.</w:t>
      </w:r>
    </w:p>
    <w:p w:rsidR="00CA11DC" w:rsidRPr="00B21615" w:rsidRDefault="00CA11DC" w:rsidP="00CA11DC">
      <w:pPr>
        <w:kinsoku w:val="0"/>
        <w:overflowPunct w:val="0"/>
        <w:ind w:left="851" w:right="851"/>
        <w:jc w:val="both"/>
        <w:textAlignment w:val="baseline"/>
        <w:rPr>
          <w:b/>
          <w:spacing w:val="-5"/>
          <w:sz w:val="20"/>
          <w:szCs w:val="20"/>
        </w:rPr>
      </w:pPr>
    </w:p>
    <w:p w:rsidR="00CA11DC" w:rsidRPr="00B21615" w:rsidRDefault="00CA11DC" w:rsidP="00CA11DC">
      <w:pPr>
        <w:kinsoku w:val="0"/>
        <w:overflowPunct w:val="0"/>
        <w:ind w:left="851" w:right="851"/>
        <w:jc w:val="both"/>
        <w:textAlignment w:val="baseline"/>
        <w:rPr>
          <w:spacing w:val="-5"/>
          <w:sz w:val="20"/>
          <w:szCs w:val="20"/>
        </w:rPr>
      </w:pPr>
      <w:r w:rsidRPr="00B21615">
        <w:rPr>
          <w:b/>
          <w:spacing w:val="-5"/>
          <w:sz w:val="20"/>
          <w:szCs w:val="20"/>
        </w:rPr>
        <w:t>DECIMO.</w:t>
      </w:r>
      <w:r w:rsidRPr="00B21615">
        <w:rPr>
          <w:spacing w:val="-5"/>
          <w:sz w:val="20"/>
          <w:szCs w:val="20"/>
        </w:rPr>
        <w:t xml:space="preserve"> Que a falta de prue</w:t>
      </w:r>
      <w:r w:rsidRPr="00B21615">
        <w:rPr>
          <w:spacing w:val="-3"/>
          <w:sz w:val="20"/>
          <w:szCs w:val="20"/>
        </w:rPr>
        <w:t xml:space="preserve">ba adicional, este Órgano Instructor del Procedimiento </w:t>
      </w:r>
      <w:r w:rsidRPr="00B21615">
        <w:rPr>
          <w:spacing w:val="-5"/>
          <w:sz w:val="20"/>
          <w:szCs w:val="20"/>
        </w:rPr>
        <w:t>tiene como</w:t>
      </w:r>
      <w:r w:rsidRPr="00B21615">
        <w:rPr>
          <w:spacing w:val="-3"/>
          <w:sz w:val="20"/>
          <w:szCs w:val="20"/>
        </w:rPr>
        <w:t xml:space="preserve"> </w:t>
      </w:r>
      <w:r w:rsidRPr="00B21615">
        <w:rPr>
          <w:spacing w:val="-5"/>
          <w:sz w:val="20"/>
          <w:szCs w:val="20"/>
        </w:rPr>
        <w:t>demostrado con ba</w:t>
      </w:r>
      <w:r w:rsidRPr="00B21615">
        <w:rPr>
          <w:spacing w:val="-3"/>
          <w:sz w:val="20"/>
          <w:szCs w:val="20"/>
        </w:rPr>
        <w:t xml:space="preserve">se en las certificaciones antes dichas, un abandono del </w:t>
      </w:r>
      <w:r w:rsidRPr="00B21615">
        <w:rPr>
          <w:spacing w:val="-5"/>
          <w:sz w:val="20"/>
          <w:szCs w:val="20"/>
        </w:rPr>
        <w:t xml:space="preserve">servicio por parte del señor </w:t>
      </w:r>
      <w:r w:rsidR="00D22839">
        <w:rPr>
          <w:spacing w:val="-5"/>
          <w:sz w:val="20"/>
          <w:szCs w:val="20"/>
        </w:rPr>
        <w:t>ZM</w:t>
      </w:r>
      <w:r w:rsidRPr="00B21615">
        <w:rPr>
          <w:spacing w:val="-5"/>
          <w:sz w:val="20"/>
          <w:szCs w:val="20"/>
        </w:rPr>
        <w:t xml:space="preserve"> y la sustitución de las responsabilidades personales del concesionario por parte del señor </w:t>
      </w:r>
      <w:r w:rsidR="00D22839">
        <w:rPr>
          <w:spacing w:val="-5"/>
          <w:sz w:val="20"/>
          <w:szCs w:val="20"/>
        </w:rPr>
        <w:t>LM</w:t>
      </w:r>
      <w:r w:rsidRPr="00B21615">
        <w:rPr>
          <w:spacing w:val="-5"/>
          <w:sz w:val="20"/>
          <w:szCs w:val="20"/>
        </w:rPr>
        <w:t>, nombrado como Apoderado Generalísimo sin límite de suma.</w:t>
      </w:r>
    </w:p>
    <w:p w:rsidR="00CF10A1" w:rsidRDefault="00CF10A1" w:rsidP="00CA11DC">
      <w:pPr>
        <w:kinsoku w:val="0"/>
        <w:overflowPunct w:val="0"/>
        <w:ind w:left="851" w:right="851"/>
        <w:jc w:val="both"/>
        <w:textAlignment w:val="baseline"/>
        <w:rPr>
          <w:b/>
          <w:spacing w:val="-5"/>
          <w:sz w:val="20"/>
          <w:szCs w:val="20"/>
        </w:rPr>
      </w:pPr>
    </w:p>
    <w:p w:rsidR="00CA11DC" w:rsidRPr="00B21615" w:rsidRDefault="00CA11DC" w:rsidP="00CA11DC">
      <w:pPr>
        <w:kinsoku w:val="0"/>
        <w:overflowPunct w:val="0"/>
        <w:ind w:left="851" w:right="851"/>
        <w:jc w:val="both"/>
        <w:textAlignment w:val="baseline"/>
        <w:rPr>
          <w:spacing w:val="-5"/>
          <w:sz w:val="20"/>
          <w:szCs w:val="20"/>
        </w:rPr>
      </w:pPr>
      <w:r w:rsidRPr="00B21615">
        <w:rPr>
          <w:b/>
          <w:spacing w:val="-5"/>
          <w:sz w:val="20"/>
          <w:szCs w:val="20"/>
        </w:rPr>
        <w:t>UNDÉCIMO.</w:t>
      </w:r>
      <w:r w:rsidRPr="00B21615">
        <w:rPr>
          <w:spacing w:val="-5"/>
          <w:sz w:val="20"/>
          <w:szCs w:val="20"/>
        </w:rPr>
        <w:t xml:space="preserve"> Que la actividad desplegada por el señor </w:t>
      </w:r>
      <w:r w:rsidR="00D22839">
        <w:rPr>
          <w:spacing w:val="-5"/>
          <w:sz w:val="20"/>
          <w:szCs w:val="20"/>
        </w:rPr>
        <w:t>ZM</w:t>
      </w:r>
      <w:r w:rsidRPr="00B21615">
        <w:rPr>
          <w:spacing w:val="-5"/>
          <w:sz w:val="20"/>
          <w:szCs w:val="20"/>
        </w:rPr>
        <w:t xml:space="preserve"> ha sido sobradamente abordada por la Jurisdicción del Tribunal Contencioso Administrativo, tal y como se dispone en Resolución 1876-2010 de la que se extrae el siguiente texto:</w:t>
      </w:r>
    </w:p>
    <w:p w:rsidR="00CA11DC" w:rsidRPr="00B21615" w:rsidRDefault="00CA11DC" w:rsidP="00CA11DC">
      <w:pPr>
        <w:kinsoku w:val="0"/>
        <w:overflowPunct w:val="0"/>
        <w:jc w:val="both"/>
        <w:textAlignment w:val="baseline"/>
        <w:rPr>
          <w:spacing w:val="-5"/>
          <w:sz w:val="20"/>
          <w:szCs w:val="20"/>
        </w:rPr>
      </w:pPr>
    </w:p>
    <w:p w:rsidR="00CA11DC" w:rsidRPr="00B21615" w:rsidRDefault="00CA11DC" w:rsidP="00CA11DC">
      <w:pPr>
        <w:ind w:left="1021" w:right="1021"/>
        <w:jc w:val="both"/>
        <w:rPr>
          <w:color w:val="000000"/>
          <w:sz w:val="20"/>
          <w:szCs w:val="20"/>
        </w:rPr>
      </w:pPr>
      <w:r w:rsidRPr="00B21615">
        <w:rPr>
          <w:i/>
          <w:color w:val="000000"/>
          <w:sz w:val="20"/>
          <w:szCs w:val="20"/>
        </w:rPr>
        <w:t>Finalmente, en el artículo XI se regulan las causales de caducidad de la concesión, señalándose expresamente dentro de éstas</w:t>
      </w:r>
      <w:r w:rsidRPr="00B21615">
        <w:rPr>
          <w:i/>
          <w:iCs/>
          <w:color w:val="000000"/>
          <w:sz w:val="20"/>
          <w:szCs w:val="20"/>
        </w:rPr>
        <w:t xml:space="preserve"> "...a) Por incumplimientos comprobados de las obligaciones y condiciones establecidas en la normativa vigente, los términos y compromisos asumidos contractualmente y el acuerdo de adjudicación de la concesión. b) Las causales establecidas para tal efecto en la Ley 7969 (artículo 40) y en el artículo 41 de la Ley 7593 del 5 de septiembre de 1996. (...) d) Ceder, transferir </w:t>
      </w:r>
      <w:r w:rsidRPr="00B21615">
        <w:rPr>
          <w:i/>
          <w:iCs/>
          <w:color w:val="000000"/>
          <w:sz w:val="20"/>
          <w:szCs w:val="20"/>
        </w:rPr>
        <w:lastRenderedPageBreak/>
        <w:t xml:space="preserve">de algún modo o alquilar la concesión sin contar con la autorización del consejo de Transporte Público. (...) j) La no prestación personal del servicio (mínimo 8 horas) sin tener para ello la autorización del Consejo de Transporte Público. (...)" (folios 13 al 22 del expediente administrativo rotulado como I)..." </w:t>
      </w:r>
      <w:r w:rsidRPr="00B21615">
        <w:rPr>
          <w:i/>
          <w:color w:val="000000"/>
          <w:sz w:val="20"/>
          <w:szCs w:val="20"/>
        </w:rPr>
        <w:t xml:space="preserve">Lo expuesto permite a este Tribunal concluir que existía claridad para la concesionaria respecto de cuáles eran sus obligaciones en la explotación de la concesión, en particular los requisitos subjetivos referidos a la prestación personal del servicio al menos por una jornada de ocho horas y la imposibilidad de ceder o transferir de cualquier modo la concesión, sin autorización del CTP. Por otra parte, también se ha tenido por acreditado que mediante escritura número ochenta y cuatro. SEIS, otorgada a las diez horas treinta minutos del veintiocho de octubre de dos mil ocho ante la Notaria </w:t>
      </w:r>
      <w:r w:rsidR="00D22839">
        <w:rPr>
          <w:i/>
          <w:color w:val="000000"/>
          <w:sz w:val="20"/>
          <w:szCs w:val="20"/>
        </w:rPr>
        <w:t>XPAP</w:t>
      </w:r>
      <w:r w:rsidRPr="00B21615">
        <w:rPr>
          <w:i/>
          <w:color w:val="000000"/>
          <w:sz w:val="20"/>
          <w:szCs w:val="20"/>
        </w:rPr>
        <w:t xml:space="preserve">, la actora </w:t>
      </w:r>
      <w:r w:rsidR="00D22839">
        <w:rPr>
          <w:i/>
          <w:color w:val="000000"/>
          <w:sz w:val="20"/>
          <w:szCs w:val="20"/>
        </w:rPr>
        <w:t>VL</w:t>
      </w:r>
      <w:r w:rsidRPr="00B21615">
        <w:rPr>
          <w:i/>
          <w:color w:val="000000"/>
          <w:sz w:val="20"/>
          <w:szCs w:val="20"/>
        </w:rPr>
        <w:t xml:space="preserve"> concedió poder generalísimo sin límite de suma a </w:t>
      </w:r>
      <w:r w:rsidR="00D22839">
        <w:rPr>
          <w:i/>
          <w:color w:val="000000"/>
          <w:sz w:val="20"/>
          <w:szCs w:val="20"/>
        </w:rPr>
        <w:t>GSV</w:t>
      </w:r>
      <w:r w:rsidRPr="00B21615">
        <w:rPr>
          <w:i/>
          <w:color w:val="000000"/>
          <w:sz w:val="20"/>
          <w:szCs w:val="20"/>
        </w:rPr>
        <w:t>, casada una vez, cédula de identidad</w:t>
      </w:r>
      <w:r w:rsidR="00B806A2">
        <w:rPr>
          <w:i/>
          <w:color w:val="000000"/>
          <w:sz w:val="20"/>
          <w:szCs w:val="20"/>
        </w:rPr>
        <w:t xml:space="preserve"> …</w:t>
      </w:r>
      <w:r w:rsidRPr="00B21615">
        <w:rPr>
          <w:i/>
          <w:color w:val="000000"/>
          <w:sz w:val="20"/>
          <w:szCs w:val="20"/>
        </w:rPr>
        <w:t xml:space="preserve">, confiriéndole al efecto las facultades que determina el artículo 1254 del Código Civil, y además las de sustituir ese poder en todo o en parte, revocar sustituciones y hacer otras de nuevo. Ese poder se otorgó específicamente para todo lo relacionado con la concesión que operaba con la placa </w:t>
      </w:r>
      <w:r w:rsidR="00D22839">
        <w:rPr>
          <w:i/>
          <w:color w:val="000000"/>
          <w:sz w:val="20"/>
          <w:szCs w:val="20"/>
        </w:rPr>
        <w:t>TXXX</w:t>
      </w:r>
      <w:r w:rsidRPr="00B21615">
        <w:rPr>
          <w:i/>
          <w:color w:val="000000"/>
          <w:sz w:val="20"/>
          <w:szCs w:val="20"/>
        </w:rPr>
        <w:t xml:space="preserve"> </w:t>
      </w:r>
      <w:r w:rsidRPr="00B21615">
        <w:rPr>
          <w:i/>
          <w:iCs/>
          <w:color w:val="000000"/>
          <w:sz w:val="20"/>
          <w:szCs w:val="20"/>
        </w:rPr>
        <w:t xml:space="preserve">(folio 39 del expediente administrativo rotulado como I). </w:t>
      </w:r>
      <w:r w:rsidRPr="00B21615">
        <w:rPr>
          <w:i/>
          <w:color w:val="000000"/>
          <w:sz w:val="20"/>
          <w:szCs w:val="20"/>
        </w:rPr>
        <w:t xml:space="preserve">Este cuerpo colegiado coincide con el apoderado especial judicial de la accionante en el sentido que nuestro ordenamiento jurídico no prohíbe, en general, el otorgamiento de poderes generalísimos. Sin embargo, debe tenerse presente que el propio numeral 1253 del Código Civil exceptúa de este tipo de mandatos los actos o contratos que conforme a la ley deben ser ejecutados por el mismo dueño en persona. Así las cosas, es evidente que el otorgamiento de este tipo de mandatos resulta incompatible con el carácter personalísimo que es inherente a la concesión del servicio público de transporte remunerado de personas en la modalidad de taxi. Por demás, con la amplitud de potestades que el poder generalísimo otorga, se cede la administración de un derecho de contenido personal, como lo es la concesión en este tipo de servicio. En el caso concreto, es criterio de este Tribunal en aplicación de los ordinales 1253 y 1254 ya citados, resultaba improcedente el otorgamiento de un poder generalísimo en los términos en que lo concedió la accionante, toda vez que la administración y explotación de la concesión de la placa de taxi </w:t>
      </w:r>
      <w:r w:rsidR="00D22839">
        <w:rPr>
          <w:i/>
          <w:color w:val="000000"/>
          <w:sz w:val="20"/>
          <w:szCs w:val="20"/>
        </w:rPr>
        <w:t>TXXX</w:t>
      </w:r>
      <w:r w:rsidRPr="00B21615">
        <w:rPr>
          <w:i/>
          <w:color w:val="000000"/>
          <w:sz w:val="20"/>
          <w:szCs w:val="20"/>
        </w:rPr>
        <w:t xml:space="preserve"> debía ejercerla en forma personal la demandante, tal y como lo exige la legislación vigente y el propio contrato de concesión. Debe tenerse presente los términos en que se otorgó el mandato, al amparo del numeral 1254 del Código Civil, esto es, específicamente para todo lo relacionado con la concesión de la placa de taxi </w:t>
      </w:r>
      <w:r w:rsidR="00D22839">
        <w:rPr>
          <w:i/>
          <w:color w:val="000000"/>
          <w:sz w:val="20"/>
          <w:szCs w:val="20"/>
        </w:rPr>
        <w:t>TXXX</w:t>
      </w:r>
      <w:r w:rsidRPr="00B21615">
        <w:rPr>
          <w:i/>
          <w:color w:val="000000"/>
          <w:sz w:val="20"/>
          <w:szCs w:val="20"/>
        </w:rPr>
        <w:t>, se otorgó al mandatario, respecto de ese negocio y bien, las mismas facultades que se enlistan en el ordinal 1253. Nótese incluso que se otorga expresamente la posibilidad de sustituir y revocar ese poder. Es criterio de estos juzgadores que ante la amplitud del mandato otorgado a la señora SV, se transfirió la administración de la concesión, situación subjetiva que era intransmisible sin la autorización del Consejo de Transporte Público. No comparte este Tribunal el alegato de la demandante en el sentido que el poder se otorgó para trámites administrativos. Lamentablemente, aunque esa hubiese sido la intención, no quedó plasmada en el poder concedido. Se reitera, el mandato es amplísimo y materialmente transfirió la administración y explotación de la concesión, toda vez que la demandante no impuso ninguna limitación en ese sentido. Si lo que se quería era autorizar a la señora SV únicamente para realizar trámites administrativos, debió otorgarse otro tipo de mandato, como por ejemplo un poder especial administrativo, en los términos que lo regula el artículo 1256 del mismo Código Civil. Se entiende por éste, el que se otorga para un determinado negocio, judicial o extrajudicial. Luego de que se haya cumplido con el cometido, cesa el poder, sin que pueda extenderse a ningún otro asunto, aunque fuese derivación o consecuencia del primero. Así, el contenido personal de la concesión hubiera quedado incólume. Adicionalmente, es necesario resaltar que de los autos se desprende que existen otras probanzas que refuerzan la decisión final adoptada por la Junta Directiva del Consejo de Transporte Público</w:t>
      </w:r>
      <w:r w:rsidRPr="00B21615">
        <w:rPr>
          <w:color w:val="000000"/>
          <w:sz w:val="20"/>
          <w:szCs w:val="20"/>
        </w:rPr>
        <w:t>.</w:t>
      </w:r>
    </w:p>
    <w:p w:rsidR="00CA11DC" w:rsidRPr="00B21615" w:rsidRDefault="00CA11DC" w:rsidP="00CA11DC">
      <w:pPr>
        <w:kinsoku w:val="0"/>
        <w:overflowPunct w:val="0"/>
        <w:ind w:left="851" w:right="851"/>
        <w:jc w:val="both"/>
        <w:textAlignment w:val="baseline"/>
        <w:rPr>
          <w:b/>
          <w:bCs/>
          <w:sz w:val="20"/>
          <w:szCs w:val="20"/>
        </w:rPr>
      </w:pPr>
    </w:p>
    <w:p w:rsidR="00CA11DC" w:rsidRPr="00B21615" w:rsidRDefault="00B36969" w:rsidP="00CA11DC">
      <w:pPr>
        <w:kinsoku w:val="0"/>
        <w:overflowPunct w:val="0"/>
        <w:ind w:left="851" w:right="851"/>
        <w:jc w:val="both"/>
        <w:textAlignment w:val="baseline"/>
        <w:rPr>
          <w:sz w:val="20"/>
          <w:szCs w:val="20"/>
        </w:rPr>
      </w:pPr>
      <w:r>
        <w:rPr>
          <w:noProof/>
          <w:sz w:val="20"/>
          <w:szCs w:val="20"/>
          <w:lang w:eastAsia="es-CR"/>
        </w:rPr>
        <w:lastRenderedPageBreak/>
        <mc:AlternateContent>
          <mc:Choice Requires="wps">
            <w:drawing>
              <wp:anchor distT="0" distB="0" distL="0" distR="0" simplePos="0" relativeHeight="251662336" behindDoc="0" locked="0" layoutInCell="0" allowOverlap="1">
                <wp:simplePos x="0" y="0"/>
                <wp:positionH relativeFrom="page">
                  <wp:posOffset>2993390</wp:posOffset>
                </wp:positionH>
                <wp:positionV relativeFrom="page">
                  <wp:posOffset>5175250</wp:posOffset>
                </wp:positionV>
                <wp:extent cx="54610" cy="3175"/>
                <wp:effectExtent l="2540" t="3175" r="0" b="317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11B7" w:rsidRDefault="002A11B7" w:rsidP="00CA11DC">
                            <w:pPr>
                              <w:kinsoku w:val="0"/>
                              <w:overflowPunct w:val="0"/>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4" o:spid="_x0000_s1026" type="#_x0000_t202" style="position:absolute;left:0;text-align:left;margin-left:235.7pt;margin-top:407.5pt;width:4.3pt;height:.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A9gEAANsDAAAOAAAAZHJzL2Uyb0RvYy54bWysU1Fv0zAQfkfiP1h+p2nHNlDUdBqdhpAG&#10;Q9r4ARfHSSwcnzm7Tcav5+y0pYI3RB6ss3335fu+O69vpsGKvaZg0FVytVhKoZ3Cxriukt+e79+8&#10;lyJEcA1YdLqSLzrIm83rV+vRl/oCe7SNJsEgLpSjr2Qfoy+LIqheDxAW6LXjyxZpgMhb6oqGYGT0&#10;wRYXy+V1MSI1nlDpEPj0br6Um4zftlrFx7YNOgpbSeYW80p5rdNabNZQdgS+N+pAA/6BxQDG8U9P&#10;UHcQQezI/AU1GEUYsI0LhUOBbWuUzhpYzWr5h5qnHrzOWtic4E82hf8Hq77sv5IwDfdOCgcDt+hZ&#10;T1F8wElcJndGH0pOevKcFic+TplJafAPqL4H4XDbg+v0LRGOvYaG2a1SZXFWOuOEBFKPn7Hh38Au&#10;YgaaWhoSIJshGJ279HLqTKKi+PDq8nrFF4pv3q7eXWV4KI+VnkL8qHEQKagkcdczMuwfQkxMoDym&#10;ZOZoTXNvrM0b6uqtJbGHNCH5O6CH8zTrUrLDVDYjppMsMama9cWpng6W1di8sFjCeeL4hXDQI/2U&#10;YuRpq2T4sQPSUthPjg1Lo3kM6BjUxwCc4tJKRinmcBvnEd55Ml3PyHNLHN6yqa3JmpP7M4sDT56g&#10;bMVh2tOInu9z1u83ufkFAAD//wMAUEsDBBQABgAIAAAAIQCjZ2gf4QAAAAsBAAAPAAAAZHJzL2Rv&#10;d25yZXYueG1sTI8xT8MwEIV3JP6DdUhs1EmVgglxqgrBwIBEWhjYrvGRRI3tKHabwK/nYIHt7t7T&#10;u+8V69n24kRj6LzTkC4SEORqbzrXaHjdPV4pECGiM9h7Rxo+KcC6PD8rMDd+chWdtrERHOJCjhra&#10;GIdcylC3ZDEs/ECOtQ8/Woy8jo00I04cbnu5TJJrabFz/KHFge5bqg/bo9UwmPfn9PZLHd5e8Ekt&#10;dw9TrKqN1pcX8+YORKQ5/pnhB5/RoWSmvT86E0SvIbtJM7ZqUOmKS7EjUwkP+9/LCmRZyP8dym8A&#10;AAD//wMAUEsBAi0AFAAGAAgAAAAhALaDOJL+AAAA4QEAABMAAAAAAAAAAAAAAAAAAAAAAFtDb250&#10;ZW50X1R5cGVzXS54bWxQSwECLQAUAAYACAAAACEAOP0h/9YAAACUAQAACwAAAAAAAAAAAAAAAAAv&#10;AQAAX3JlbHMvLnJlbHNQSwECLQAUAAYACAAAACEA/+CYAPYBAADbAwAADgAAAAAAAAAAAAAAAAAu&#10;AgAAZHJzL2Uyb0RvYy54bWxQSwECLQAUAAYACAAAACEAo2doH+EAAAALAQAADwAAAAAAAAAAAAAA&#10;AABQBAAAZHJzL2Rvd25yZXYueG1sUEsFBgAAAAAEAAQA8wAAAF4FAAAAAA==&#10;" o:allowincell="f" fillcolor="black" stroked="f">
                <v:textbox inset="0,0,0,0">
                  <w:txbxContent>
                    <w:p w:rsidR="002A11B7" w:rsidRDefault="002A11B7" w:rsidP="00CA11DC">
                      <w:pPr>
                        <w:kinsoku w:val="0"/>
                        <w:overflowPunct w:val="0"/>
                        <w:textAlignment w:val="baseline"/>
                      </w:pPr>
                    </w:p>
                  </w:txbxContent>
                </v:textbox>
                <w10:wrap type="square" anchorx="page" anchory="page"/>
              </v:shape>
            </w:pict>
          </mc:Fallback>
        </mc:AlternateContent>
      </w:r>
      <w:r w:rsidR="00CA11DC" w:rsidRPr="00B21615">
        <w:rPr>
          <w:b/>
          <w:bCs/>
          <w:sz w:val="20"/>
          <w:szCs w:val="20"/>
        </w:rPr>
        <w:t xml:space="preserve">DUODÉCIMO. </w:t>
      </w:r>
      <w:r w:rsidR="00CA11DC" w:rsidRPr="00B21615">
        <w:rPr>
          <w:sz w:val="20"/>
          <w:szCs w:val="20"/>
        </w:rPr>
        <w:t>Que es de sobra conocido que el transporte público es un servicio que debe ser brindado de manera directa por el Estado en virtud de una actividad de interés general y con la finalidad de satisfacer del (sic) interés público. No obstante la imposibilidad de la Administración de brindar el servicio de forma mediata, procede a la concesión del servicio público cuyo otorgamiento se produce a través del concurso de la licitación pública.</w:t>
      </w:r>
    </w:p>
    <w:p w:rsidR="00CA11DC" w:rsidRPr="00B21615" w:rsidRDefault="00CA11DC" w:rsidP="00CA11DC">
      <w:pPr>
        <w:kinsoku w:val="0"/>
        <w:overflowPunct w:val="0"/>
        <w:ind w:left="851" w:right="851"/>
        <w:jc w:val="both"/>
        <w:textAlignment w:val="baseline"/>
        <w:rPr>
          <w:sz w:val="20"/>
          <w:szCs w:val="20"/>
        </w:rPr>
      </w:pPr>
    </w:p>
    <w:p w:rsidR="00CA11DC" w:rsidRPr="00B21615" w:rsidRDefault="00CA11DC" w:rsidP="00CA11DC">
      <w:pPr>
        <w:kinsoku w:val="0"/>
        <w:overflowPunct w:val="0"/>
        <w:ind w:left="851" w:right="851"/>
        <w:jc w:val="both"/>
        <w:textAlignment w:val="baseline"/>
        <w:rPr>
          <w:sz w:val="20"/>
          <w:szCs w:val="20"/>
        </w:rPr>
      </w:pPr>
      <w:r w:rsidRPr="00B21615">
        <w:rPr>
          <w:sz w:val="20"/>
          <w:szCs w:val="20"/>
        </w:rPr>
        <w:t>Siendo la actividad que origina la prestación del servicio de naturaleza pública, por conexión, las personas que se (sic) resulten concesionarias tienen el deber de ajustar su actividad y sus actos conforme al Derecho Administrativo o Derecho Público y no darle al derecho de concesión un tratamiento cual sí se tratase de un bien habido dentro del derecho particular o derecho privado.</w:t>
      </w:r>
    </w:p>
    <w:p w:rsidR="00CA11DC" w:rsidRPr="00B21615" w:rsidRDefault="00CA11DC" w:rsidP="00CA11DC">
      <w:pPr>
        <w:kinsoku w:val="0"/>
        <w:overflowPunct w:val="0"/>
        <w:ind w:left="851" w:right="851"/>
        <w:jc w:val="both"/>
        <w:textAlignment w:val="baseline"/>
        <w:rPr>
          <w:sz w:val="20"/>
          <w:szCs w:val="20"/>
        </w:rPr>
      </w:pPr>
    </w:p>
    <w:p w:rsidR="00CA11DC" w:rsidRPr="00B21615" w:rsidRDefault="00CA11DC" w:rsidP="00CA11DC">
      <w:pPr>
        <w:kinsoku w:val="0"/>
        <w:overflowPunct w:val="0"/>
        <w:ind w:left="851" w:right="851"/>
        <w:jc w:val="both"/>
        <w:textAlignment w:val="baseline"/>
        <w:rPr>
          <w:sz w:val="20"/>
          <w:szCs w:val="20"/>
        </w:rPr>
      </w:pPr>
      <w:r w:rsidRPr="00B21615">
        <w:rPr>
          <w:sz w:val="20"/>
          <w:szCs w:val="20"/>
        </w:rPr>
        <w:t>En el caso que nos ocupa, resulta claro que el señor concesionario debe ajustar su proceder y el desarrollo de la actividad a lo que se ha obligado según la Ley Reguladora del Servicio Público de Transporte Remunerado de Personas en Vehículos en la Modalidad de Taxi, Ley No 7969, el Decreto 28913-MOPT y el contrato de Concesión que suscribiera con la administración el día 02 de julio del 2004 el cual dispone expresamente:</w:t>
      </w:r>
    </w:p>
    <w:p w:rsidR="00CA11DC" w:rsidRPr="00B21615" w:rsidRDefault="00CA11DC" w:rsidP="00CA11DC">
      <w:pPr>
        <w:kinsoku w:val="0"/>
        <w:overflowPunct w:val="0"/>
        <w:ind w:left="851" w:right="851"/>
        <w:jc w:val="both"/>
        <w:textAlignment w:val="baseline"/>
        <w:rPr>
          <w:sz w:val="20"/>
          <w:szCs w:val="20"/>
        </w:rPr>
      </w:pPr>
    </w:p>
    <w:p w:rsidR="00CA11DC" w:rsidRPr="00B21615" w:rsidRDefault="00CA11DC" w:rsidP="00CA11DC">
      <w:pPr>
        <w:kinsoku w:val="0"/>
        <w:overflowPunct w:val="0"/>
        <w:ind w:left="1134" w:right="1134"/>
        <w:jc w:val="both"/>
        <w:textAlignment w:val="baseline"/>
        <w:rPr>
          <w:b/>
          <w:bCs/>
          <w:i/>
          <w:iCs/>
          <w:color w:val="000000"/>
          <w:sz w:val="20"/>
          <w:szCs w:val="20"/>
        </w:rPr>
      </w:pPr>
      <w:r w:rsidRPr="00B21615">
        <w:rPr>
          <w:b/>
          <w:bCs/>
          <w:i/>
          <w:iCs/>
          <w:color w:val="000000"/>
          <w:sz w:val="20"/>
          <w:szCs w:val="20"/>
        </w:rPr>
        <w:t>ARTICULO X</w:t>
      </w:r>
      <w:r w:rsidR="00CF10A1">
        <w:rPr>
          <w:b/>
          <w:bCs/>
          <w:i/>
          <w:iCs/>
          <w:color w:val="000000"/>
          <w:sz w:val="20"/>
          <w:szCs w:val="20"/>
        </w:rPr>
        <w:t>I</w:t>
      </w:r>
      <w:r w:rsidRPr="00B21615">
        <w:rPr>
          <w:b/>
          <w:bCs/>
          <w:i/>
          <w:iCs/>
          <w:color w:val="000000"/>
          <w:sz w:val="20"/>
          <w:szCs w:val="20"/>
        </w:rPr>
        <w:t>- DE LAS CAUSALES DE CADUCIDAD DE LA CONCESIÓN</w:t>
      </w:r>
    </w:p>
    <w:p w:rsidR="00CA11DC" w:rsidRPr="00B21615" w:rsidRDefault="00CA11DC" w:rsidP="00CA11DC">
      <w:pPr>
        <w:kinsoku w:val="0"/>
        <w:overflowPunct w:val="0"/>
        <w:ind w:left="1134" w:right="1134"/>
        <w:jc w:val="both"/>
        <w:textAlignment w:val="baseline"/>
        <w:rPr>
          <w:i/>
          <w:iCs/>
          <w:color w:val="000000"/>
          <w:sz w:val="20"/>
          <w:szCs w:val="20"/>
        </w:rPr>
      </w:pPr>
      <w:r w:rsidRPr="00B21615">
        <w:rPr>
          <w:i/>
          <w:iCs/>
          <w:color w:val="000000"/>
          <w:sz w:val="20"/>
          <w:szCs w:val="20"/>
        </w:rPr>
        <w:t>La concesión podrá ser caducada por parte del concedente, previo procedimiento administrativo:</w:t>
      </w:r>
    </w:p>
    <w:p w:rsidR="00CA11DC" w:rsidRPr="00B21615" w:rsidRDefault="00CA11DC" w:rsidP="00CA11DC">
      <w:pPr>
        <w:kinsoku w:val="0"/>
        <w:overflowPunct w:val="0"/>
        <w:ind w:left="1134" w:right="1134"/>
        <w:jc w:val="both"/>
        <w:textAlignment w:val="baseline"/>
        <w:rPr>
          <w:b/>
          <w:bCs/>
          <w:i/>
          <w:iCs/>
          <w:color w:val="000000"/>
          <w:spacing w:val="6"/>
          <w:sz w:val="20"/>
          <w:szCs w:val="20"/>
          <w:u w:val="single"/>
        </w:rPr>
      </w:pPr>
      <w:r w:rsidRPr="00B21615">
        <w:rPr>
          <w:i/>
          <w:iCs/>
          <w:color w:val="000000"/>
          <w:spacing w:val="-4"/>
          <w:sz w:val="20"/>
          <w:szCs w:val="20"/>
        </w:rPr>
        <w:t>(…)</w:t>
      </w:r>
    </w:p>
    <w:p w:rsidR="00CA11DC" w:rsidRPr="00B21615" w:rsidRDefault="00CA11DC" w:rsidP="00CA11DC">
      <w:pPr>
        <w:kinsoku w:val="0"/>
        <w:overflowPunct w:val="0"/>
        <w:ind w:left="1134" w:right="1134"/>
        <w:jc w:val="both"/>
        <w:textAlignment w:val="baseline"/>
        <w:rPr>
          <w:i/>
          <w:color w:val="000000"/>
          <w:spacing w:val="6"/>
          <w:sz w:val="20"/>
          <w:szCs w:val="20"/>
        </w:rPr>
      </w:pPr>
      <w:r w:rsidRPr="00B21615">
        <w:rPr>
          <w:bCs/>
          <w:i/>
          <w:iCs/>
          <w:color w:val="000000"/>
          <w:spacing w:val="6"/>
          <w:sz w:val="20"/>
          <w:szCs w:val="20"/>
        </w:rPr>
        <w:t>d) Ceder, transferir de algún modo o alquilar la concesión sin contar con la autorización del Consejo de Transporte Público.</w:t>
      </w:r>
      <w:r w:rsidRPr="00B21615">
        <w:rPr>
          <w:i/>
          <w:color w:val="000000"/>
          <w:spacing w:val="6"/>
          <w:sz w:val="20"/>
          <w:szCs w:val="20"/>
        </w:rPr>
        <w:t xml:space="preserve"> </w:t>
      </w:r>
    </w:p>
    <w:p w:rsidR="00CA11DC" w:rsidRPr="00B21615" w:rsidRDefault="00CA11DC" w:rsidP="00CA11DC">
      <w:pPr>
        <w:kinsoku w:val="0"/>
        <w:overflowPunct w:val="0"/>
        <w:ind w:left="1134" w:right="1134"/>
        <w:jc w:val="both"/>
        <w:textAlignment w:val="baseline"/>
        <w:rPr>
          <w:i/>
          <w:color w:val="000000"/>
          <w:spacing w:val="6"/>
          <w:sz w:val="20"/>
          <w:szCs w:val="20"/>
        </w:rPr>
      </w:pPr>
      <w:r w:rsidRPr="00B21615">
        <w:rPr>
          <w:b/>
          <w:i/>
          <w:color w:val="000000"/>
          <w:spacing w:val="6"/>
          <w:sz w:val="20"/>
          <w:szCs w:val="20"/>
        </w:rPr>
        <w:t>(</w:t>
      </w:r>
      <w:r w:rsidRPr="00B21615">
        <w:rPr>
          <w:i/>
          <w:color w:val="000000"/>
          <w:spacing w:val="6"/>
          <w:sz w:val="20"/>
          <w:szCs w:val="20"/>
        </w:rPr>
        <w:t>…).</w:t>
      </w:r>
    </w:p>
    <w:p w:rsidR="00CA11DC" w:rsidRPr="00B21615" w:rsidRDefault="00CA11DC" w:rsidP="00CA11DC">
      <w:pPr>
        <w:kinsoku w:val="0"/>
        <w:overflowPunct w:val="0"/>
        <w:ind w:right="1080"/>
        <w:jc w:val="both"/>
        <w:textAlignment w:val="baseline"/>
        <w:rPr>
          <w:sz w:val="20"/>
          <w:szCs w:val="20"/>
        </w:rPr>
      </w:pPr>
    </w:p>
    <w:p w:rsidR="00CA11DC" w:rsidRPr="00B21615" w:rsidRDefault="00CA11DC" w:rsidP="00CA11DC">
      <w:pPr>
        <w:kinsoku w:val="0"/>
        <w:overflowPunct w:val="0"/>
        <w:ind w:left="851" w:right="851"/>
        <w:jc w:val="both"/>
        <w:textAlignment w:val="baseline"/>
        <w:rPr>
          <w:sz w:val="20"/>
          <w:szCs w:val="20"/>
        </w:rPr>
      </w:pPr>
      <w:r w:rsidRPr="00B21615">
        <w:rPr>
          <w:sz w:val="20"/>
          <w:szCs w:val="20"/>
        </w:rPr>
        <w:t>Esta misma norma está prevista en la Ley 7969, en el numeral 40 y de igual forma está señalada la falta como una causal de la extinción del derecho de concesión.</w:t>
      </w:r>
    </w:p>
    <w:p w:rsidR="00CA11DC" w:rsidRPr="00B21615" w:rsidRDefault="00CA11DC" w:rsidP="00CA11DC">
      <w:pPr>
        <w:kinsoku w:val="0"/>
        <w:overflowPunct w:val="0"/>
        <w:ind w:left="851" w:right="851"/>
        <w:jc w:val="both"/>
        <w:textAlignment w:val="baseline"/>
        <w:rPr>
          <w:sz w:val="20"/>
          <w:szCs w:val="20"/>
        </w:rPr>
      </w:pPr>
    </w:p>
    <w:p w:rsidR="00CA11DC" w:rsidRPr="00B21615" w:rsidRDefault="00CA11DC" w:rsidP="00CA11DC">
      <w:pPr>
        <w:kinsoku w:val="0"/>
        <w:overflowPunct w:val="0"/>
        <w:ind w:left="851" w:right="851"/>
        <w:jc w:val="both"/>
        <w:textAlignment w:val="baseline"/>
        <w:rPr>
          <w:sz w:val="20"/>
          <w:szCs w:val="20"/>
        </w:rPr>
      </w:pPr>
      <w:r w:rsidRPr="00B21615">
        <w:rPr>
          <w:b/>
          <w:sz w:val="20"/>
          <w:szCs w:val="20"/>
        </w:rPr>
        <w:t xml:space="preserve">DECIMOTERCERO. </w:t>
      </w:r>
      <w:r w:rsidRPr="00B21615">
        <w:rPr>
          <w:sz w:val="20"/>
          <w:szCs w:val="20"/>
        </w:rPr>
        <w:t xml:space="preserve">Que aunado al traspaso del derecho de concesión de manera irregular, confluye además otra falta no menos grave, como lo es el abandono del servicio y el irrespeto al compromiso contractual de prestar de manera personal el servicio durante ocho horas diarias como mínimo. Evidentemente al encontrarse el señor </w:t>
      </w:r>
      <w:r w:rsidR="00D22839">
        <w:rPr>
          <w:sz w:val="20"/>
          <w:szCs w:val="20"/>
        </w:rPr>
        <w:t>ZM</w:t>
      </w:r>
      <w:r w:rsidRPr="00B21615">
        <w:rPr>
          <w:sz w:val="20"/>
          <w:szCs w:val="20"/>
        </w:rPr>
        <w:t xml:space="preserve"> fuera del país en espacios prolongados de tiempo, implica necesariamente que no esté en capacidad de proceder conforme se le (sic) comprometió ante la Administración. </w:t>
      </w:r>
    </w:p>
    <w:p w:rsidR="00CA11DC" w:rsidRPr="00B21615" w:rsidRDefault="00CA11DC" w:rsidP="00CA11DC">
      <w:pPr>
        <w:kinsoku w:val="0"/>
        <w:overflowPunct w:val="0"/>
        <w:ind w:left="851" w:right="851"/>
        <w:jc w:val="both"/>
        <w:textAlignment w:val="baseline"/>
        <w:rPr>
          <w:sz w:val="20"/>
          <w:szCs w:val="20"/>
        </w:rPr>
      </w:pPr>
    </w:p>
    <w:p w:rsidR="00CA11DC" w:rsidRPr="00B21615" w:rsidRDefault="00CA11DC" w:rsidP="00CA11DC">
      <w:pPr>
        <w:kinsoku w:val="0"/>
        <w:overflowPunct w:val="0"/>
        <w:ind w:left="851" w:right="851"/>
        <w:jc w:val="both"/>
        <w:textAlignment w:val="baseline"/>
        <w:rPr>
          <w:sz w:val="20"/>
          <w:szCs w:val="20"/>
        </w:rPr>
      </w:pPr>
      <w:r w:rsidRPr="00B21615">
        <w:rPr>
          <w:sz w:val="20"/>
          <w:szCs w:val="20"/>
        </w:rPr>
        <w:t>Al respecto el articulo XI del Contrato de Concesión establece:</w:t>
      </w:r>
    </w:p>
    <w:p w:rsidR="00CA11DC" w:rsidRPr="00B21615" w:rsidRDefault="00CA11DC" w:rsidP="00CA11DC">
      <w:pPr>
        <w:kinsoku w:val="0"/>
        <w:overflowPunct w:val="0"/>
        <w:ind w:left="504"/>
        <w:textAlignment w:val="baseline"/>
        <w:rPr>
          <w:i/>
          <w:iCs/>
          <w:sz w:val="20"/>
          <w:szCs w:val="20"/>
        </w:rPr>
      </w:pPr>
    </w:p>
    <w:p w:rsidR="00CA11DC" w:rsidRPr="00B21615" w:rsidRDefault="00CA11DC" w:rsidP="00CA11DC">
      <w:pPr>
        <w:kinsoku w:val="0"/>
        <w:overflowPunct w:val="0"/>
        <w:ind w:left="1134" w:right="1134"/>
        <w:textAlignment w:val="baseline"/>
        <w:rPr>
          <w:i/>
          <w:iCs/>
          <w:sz w:val="20"/>
          <w:szCs w:val="20"/>
        </w:rPr>
      </w:pPr>
      <w:r w:rsidRPr="00B21615">
        <w:rPr>
          <w:i/>
          <w:iCs/>
          <w:sz w:val="20"/>
          <w:szCs w:val="20"/>
        </w:rPr>
        <w:t>Artículo XI.- De las causales de Caducidad de la Concesión</w:t>
      </w:r>
    </w:p>
    <w:p w:rsidR="00CA11DC" w:rsidRPr="00B21615" w:rsidRDefault="00CA11DC" w:rsidP="00CA11DC">
      <w:pPr>
        <w:ind w:left="1134" w:right="1134"/>
        <w:jc w:val="both"/>
        <w:rPr>
          <w:i/>
          <w:iCs/>
          <w:spacing w:val="16"/>
          <w:sz w:val="20"/>
          <w:szCs w:val="20"/>
        </w:rPr>
      </w:pPr>
      <w:r w:rsidRPr="00B21615">
        <w:rPr>
          <w:i/>
          <w:iCs/>
          <w:spacing w:val="16"/>
          <w:sz w:val="20"/>
          <w:szCs w:val="20"/>
        </w:rPr>
        <w:t>La concesión podrá ser caducada por parte del concedente, previo procedimiento administrativo:</w:t>
      </w:r>
    </w:p>
    <w:p w:rsidR="00CA11DC" w:rsidRPr="00B21615" w:rsidRDefault="00CA11DC" w:rsidP="00CA11DC">
      <w:pPr>
        <w:tabs>
          <w:tab w:val="left" w:pos="360"/>
        </w:tabs>
        <w:overflowPunct w:val="0"/>
        <w:ind w:left="1134" w:right="1134"/>
        <w:jc w:val="both"/>
        <w:textAlignment w:val="baseline"/>
        <w:rPr>
          <w:i/>
          <w:iCs/>
          <w:spacing w:val="16"/>
          <w:sz w:val="20"/>
          <w:szCs w:val="20"/>
        </w:rPr>
      </w:pPr>
      <w:r w:rsidRPr="00B21615">
        <w:rPr>
          <w:i/>
          <w:iCs/>
          <w:spacing w:val="16"/>
          <w:sz w:val="20"/>
          <w:szCs w:val="20"/>
        </w:rPr>
        <w:t>(…)</w:t>
      </w:r>
    </w:p>
    <w:p w:rsidR="00CA11DC" w:rsidRPr="00B21615" w:rsidRDefault="00CA11DC" w:rsidP="00CA11DC">
      <w:pPr>
        <w:numPr>
          <w:ilvl w:val="0"/>
          <w:numId w:val="30"/>
        </w:numPr>
        <w:tabs>
          <w:tab w:val="left" w:pos="360"/>
        </w:tabs>
        <w:overflowPunct w:val="0"/>
        <w:autoSpaceDE w:val="0"/>
        <w:autoSpaceDN w:val="0"/>
        <w:adjustRightInd w:val="0"/>
        <w:ind w:left="1134" w:right="1134" w:firstLine="0"/>
        <w:jc w:val="both"/>
        <w:textAlignment w:val="baseline"/>
        <w:rPr>
          <w:i/>
          <w:iCs/>
          <w:spacing w:val="16"/>
          <w:sz w:val="20"/>
          <w:szCs w:val="20"/>
        </w:rPr>
      </w:pPr>
      <w:r w:rsidRPr="00B21615">
        <w:rPr>
          <w:i/>
          <w:iCs/>
          <w:spacing w:val="16"/>
          <w:sz w:val="20"/>
          <w:szCs w:val="20"/>
        </w:rPr>
        <w:t>La no prestación personal del servicio (mínimo 8 horas) sin tener para ello la autorización del Consejo de Transporte Público.</w:t>
      </w:r>
    </w:p>
    <w:p w:rsidR="00CA11DC" w:rsidRPr="00B21615" w:rsidRDefault="00CA11DC" w:rsidP="00CA11DC">
      <w:pPr>
        <w:tabs>
          <w:tab w:val="left" w:pos="3024"/>
          <w:tab w:val="left" w:pos="5328"/>
          <w:tab w:val="left" w:pos="5760"/>
          <w:tab w:val="left" w:pos="6984"/>
          <w:tab w:val="left" w:pos="8280"/>
        </w:tabs>
        <w:kinsoku w:val="0"/>
        <w:overflowPunct w:val="0"/>
        <w:ind w:left="1134" w:right="1134"/>
        <w:textAlignment w:val="baseline"/>
        <w:rPr>
          <w:sz w:val="20"/>
          <w:szCs w:val="20"/>
        </w:rPr>
      </w:pPr>
      <w:r w:rsidRPr="00B21615">
        <w:rPr>
          <w:sz w:val="20"/>
          <w:szCs w:val="20"/>
        </w:rPr>
        <w:t xml:space="preserve">(…) </w:t>
      </w:r>
    </w:p>
    <w:p w:rsidR="00CA11DC" w:rsidRPr="00B21615" w:rsidRDefault="00CA11DC" w:rsidP="00CA11DC">
      <w:pPr>
        <w:kinsoku w:val="0"/>
        <w:overflowPunct w:val="0"/>
        <w:jc w:val="both"/>
        <w:textAlignment w:val="baseline"/>
        <w:rPr>
          <w:sz w:val="20"/>
          <w:szCs w:val="20"/>
        </w:rPr>
      </w:pPr>
    </w:p>
    <w:p w:rsidR="001638E0" w:rsidRPr="00B21615" w:rsidRDefault="00CA11DC" w:rsidP="00CA11DC">
      <w:pPr>
        <w:kinsoku w:val="0"/>
        <w:overflowPunct w:val="0"/>
        <w:ind w:left="851" w:right="851"/>
        <w:jc w:val="both"/>
        <w:textAlignment w:val="baseline"/>
        <w:rPr>
          <w:sz w:val="20"/>
          <w:szCs w:val="20"/>
        </w:rPr>
      </w:pPr>
      <w:r w:rsidRPr="00B21615">
        <w:rPr>
          <w:b/>
          <w:sz w:val="20"/>
          <w:szCs w:val="20"/>
        </w:rPr>
        <w:t xml:space="preserve">DECIMOCUARTO. </w:t>
      </w:r>
      <w:r w:rsidRPr="00B21615">
        <w:rPr>
          <w:sz w:val="20"/>
          <w:szCs w:val="20"/>
        </w:rPr>
        <w:t xml:space="preserve">Que la constatación de la falta grave por parte del concesionario conlleva indiscutiblemente a la cancelación del derecho de concesión de manera inmediata por parte de la Junta Directiva y esta es la recomendación que hace este Órgano Instructor del Procedimiento al Órgano Colegiado, ya que la falta cometida contraría abiertamente la legislación y la relación contractual entre el concesionario y el Consejo de Transporte Público. </w:t>
      </w:r>
      <w:r w:rsidR="00585E70" w:rsidRPr="00B21615">
        <w:rPr>
          <w:color w:val="000000" w:themeColor="text1"/>
          <w:sz w:val="20"/>
          <w:szCs w:val="20"/>
        </w:rPr>
        <w:t xml:space="preserve">(…)” </w:t>
      </w:r>
      <w:r w:rsidR="00900193" w:rsidRPr="00B21615">
        <w:rPr>
          <w:color w:val="000000" w:themeColor="text1"/>
          <w:sz w:val="20"/>
          <w:szCs w:val="20"/>
        </w:rPr>
        <w:t xml:space="preserve">(Léanse los folios del </w:t>
      </w:r>
      <w:r w:rsidRPr="00B21615">
        <w:rPr>
          <w:color w:val="000000" w:themeColor="text1"/>
          <w:sz w:val="20"/>
          <w:szCs w:val="20"/>
        </w:rPr>
        <w:t>52</w:t>
      </w:r>
      <w:r w:rsidR="00900193" w:rsidRPr="00B21615">
        <w:rPr>
          <w:color w:val="000000" w:themeColor="text1"/>
          <w:sz w:val="20"/>
          <w:szCs w:val="20"/>
        </w:rPr>
        <w:t xml:space="preserve"> al </w:t>
      </w:r>
      <w:r w:rsidR="0096734A" w:rsidRPr="00B21615">
        <w:rPr>
          <w:color w:val="000000" w:themeColor="text1"/>
          <w:sz w:val="20"/>
          <w:szCs w:val="20"/>
        </w:rPr>
        <w:t>6</w:t>
      </w:r>
      <w:r w:rsidRPr="00B21615">
        <w:rPr>
          <w:color w:val="000000" w:themeColor="text1"/>
          <w:sz w:val="20"/>
          <w:szCs w:val="20"/>
        </w:rPr>
        <w:t>2</w:t>
      </w:r>
      <w:r w:rsidR="00900193" w:rsidRPr="00B21615">
        <w:rPr>
          <w:color w:val="000000" w:themeColor="text1"/>
          <w:sz w:val="20"/>
          <w:szCs w:val="20"/>
        </w:rPr>
        <w:t xml:space="preserve"> del expediente administrativo TAT-</w:t>
      </w:r>
      <w:r w:rsidRPr="00B21615">
        <w:rPr>
          <w:color w:val="000000" w:themeColor="text1"/>
          <w:sz w:val="20"/>
          <w:szCs w:val="20"/>
        </w:rPr>
        <w:t>258</w:t>
      </w:r>
      <w:r w:rsidR="00900193" w:rsidRPr="00B21615">
        <w:rPr>
          <w:color w:val="000000" w:themeColor="text1"/>
          <w:sz w:val="20"/>
          <w:szCs w:val="20"/>
        </w:rPr>
        <w:t>-1</w:t>
      </w:r>
      <w:r w:rsidRPr="00B21615">
        <w:rPr>
          <w:color w:val="000000" w:themeColor="text1"/>
          <w:sz w:val="20"/>
          <w:szCs w:val="20"/>
        </w:rPr>
        <w:t>5</w:t>
      </w:r>
      <w:r w:rsidR="00900193" w:rsidRPr="00B21615">
        <w:rPr>
          <w:color w:val="000000" w:themeColor="text1"/>
          <w:sz w:val="20"/>
          <w:szCs w:val="20"/>
        </w:rPr>
        <w:t>)</w:t>
      </w:r>
    </w:p>
    <w:p w:rsidR="001638E0" w:rsidRPr="00B21615" w:rsidRDefault="001638E0" w:rsidP="001638E0">
      <w:pPr>
        <w:kinsoku w:val="0"/>
        <w:overflowPunct w:val="0"/>
        <w:ind w:left="851" w:right="851"/>
        <w:jc w:val="both"/>
        <w:textAlignment w:val="baseline"/>
        <w:rPr>
          <w:b/>
          <w:bCs/>
          <w:color w:val="000000" w:themeColor="text1"/>
          <w:spacing w:val="7"/>
          <w:sz w:val="20"/>
          <w:szCs w:val="20"/>
        </w:rPr>
      </w:pPr>
    </w:p>
    <w:p w:rsidR="00316369" w:rsidRPr="00B21615" w:rsidRDefault="00885A25" w:rsidP="00461E3F">
      <w:pPr>
        <w:pStyle w:val="Sinespaciado"/>
        <w:spacing w:line="276" w:lineRule="auto"/>
        <w:jc w:val="both"/>
        <w:rPr>
          <w:rFonts w:ascii="Times New Roman" w:hAnsi="Times New Roman"/>
          <w:color w:val="000000" w:themeColor="text1"/>
          <w:sz w:val="24"/>
          <w:szCs w:val="24"/>
        </w:rPr>
      </w:pPr>
      <w:r w:rsidRPr="00B21615">
        <w:rPr>
          <w:rFonts w:ascii="Times New Roman" w:eastAsia="Times New Roman" w:hAnsi="Times New Roman"/>
          <w:color w:val="000000" w:themeColor="text1"/>
          <w:sz w:val="24"/>
          <w:szCs w:val="24"/>
          <w:lang w:eastAsia="es-ES"/>
        </w:rPr>
        <w:lastRenderedPageBreak/>
        <w:t>Por</w:t>
      </w:r>
      <w:r w:rsidR="004622B3" w:rsidRPr="00B21615">
        <w:rPr>
          <w:rFonts w:ascii="Times New Roman" w:eastAsia="Times New Roman" w:hAnsi="Times New Roman"/>
          <w:color w:val="000000" w:themeColor="text1"/>
          <w:sz w:val="24"/>
          <w:szCs w:val="24"/>
          <w:lang w:eastAsia="es-ES"/>
        </w:rPr>
        <w:t xml:space="preserve"> lo anterior, la Junta Directiva del Consejo de Tra</w:t>
      </w:r>
      <w:r w:rsidR="008F25E0" w:rsidRPr="00B21615">
        <w:rPr>
          <w:rFonts w:ascii="Times New Roman" w:eastAsia="Times New Roman" w:hAnsi="Times New Roman"/>
          <w:color w:val="000000" w:themeColor="text1"/>
          <w:sz w:val="24"/>
          <w:szCs w:val="24"/>
          <w:lang w:eastAsia="es-ES"/>
        </w:rPr>
        <w:t>n</w:t>
      </w:r>
      <w:r w:rsidR="004622B3" w:rsidRPr="00B21615">
        <w:rPr>
          <w:rFonts w:ascii="Times New Roman" w:eastAsia="Times New Roman" w:hAnsi="Times New Roman"/>
          <w:color w:val="000000" w:themeColor="text1"/>
          <w:sz w:val="24"/>
          <w:szCs w:val="24"/>
          <w:lang w:eastAsia="es-ES"/>
        </w:rPr>
        <w:t>sporte Público,</w:t>
      </w:r>
      <w:r w:rsidR="00585E70" w:rsidRPr="00B21615">
        <w:rPr>
          <w:rFonts w:ascii="Times New Roman" w:eastAsia="Times New Roman" w:hAnsi="Times New Roman"/>
          <w:color w:val="000000" w:themeColor="text1"/>
          <w:sz w:val="24"/>
          <w:szCs w:val="24"/>
          <w:lang w:eastAsia="es-ES"/>
        </w:rPr>
        <w:t xml:space="preserve"> dispone </w:t>
      </w:r>
      <w:r w:rsidR="00461E3F" w:rsidRPr="00B21615">
        <w:rPr>
          <w:rFonts w:ascii="Times New Roman" w:eastAsia="Times New Roman" w:hAnsi="Times New Roman"/>
          <w:color w:val="000000" w:themeColor="text1"/>
          <w:sz w:val="24"/>
          <w:szCs w:val="24"/>
          <w:lang w:eastAsia="es-ES"/>
        </w:rPr>
        <w:t xml:space="preserve">aprobar la recomendación de cancelación de la concesión administrativa de taxi bajo la placa </w:t>
      </w:r>
      <w:r w:rsidR="00D22839">
        <w:rPr>
          <w:rFonts w:ascii="Times New Roman" w:eastAsia="Times New Roman" w:hAnsi="Times New Roman"/>
          <w:color w:val="000000" w:themeColor="text1"/>
          <w:sz w:val="24"/>
          <w:szCs w:val="24"/>
          <w:lang w:eastAsia="es-ES"/>
        </w:rPr>
        <w:t>TXXX</w:t>
      </w:r>
      <w:r w:rsidR="00461E3F" w:rsidRPr="00B21615">
        <w:rPr>
          <w:rFonts w:ascii="Times New Roman" w:eastAsia="Times New Roman" w:hAnsi="Times New Roman"/>
          <w:color w:val="000000" w:themeColor="text1"/>
          <w:sz w:val="24"/>
          <w:szCs w:val="24"/>
          <w:lang w:eastAsia="es-ES"/>
        </w:rPr>
        <w:t xml:space="preserve"> otorgada a </w:t>
      </w:r>
      <w:r w:rsidR="00D22839">
        <w:rPr>
          <w:rFonts w:ascii="Times New Roman" w:hAnsi="Times New Roman"/>
          <w:b/>
          <w:smallCaps/>
          <w:color w:val="000000" w:themeColor="text1"/>
          <w:sz w:val="24"/>
          <w:szCs w:val="24"/>
        </w:rPr>
        <w:t>RZM</w:t>
      </w:r>
      <w:r w:rsidR="00461E3F" w:rsidRPr="00B21615">
        <w:rPr>
          <w:rFonts w:ascii="Times New Roman" w:eastAsia="Times New Roman" w:hAnsi="Times New Roman"/>
          <w:color w:val="000000" w:themeColor="text1"/>
          <w:sz w:val="24"/>
          <w:szCs w:val="24"/>
          <w:lang w:eastAsia="es-ES"/>
        </w:rPr>
        <w:t>.</w:t>
      </w:r>
    </w:p>
    <w:p w:rsidR="00585E70" w:rsidRPr="00B21615" w:rsidRDefault="00585E70" w:rsidP="000E37EE">
      <w:pPr>
        <w:pStyle w:val="Default"/>
        <w:spacing w:line="276" w:lineRule="auto"/>
        <w:jc w:val="both"/>
        <w:rPr>
          <w:rFonts w:ascii="Times New Roman" w:hAnsi="Times New Roman" w:cs="Times New Roman"/>
          <w:b/>
          <w:color w:val="000000" w:themeColor="text1"/>
        </w:rPr>
      </w:pPr>
    </w:p>
    <w:p w:rsidR="00237074" w:rsidRPr="00B21615" w:rsidRDefault="00237074" w:rsidP="00237074">
      <w:pPr>
        <w:pStyle w:val="Default"/>
        <w:spacing w:line="276" w:lineRule="auto"/>
        <w:jc w:val="both"/>
        <w:rPr>
          <w:rFonts w:ascii="Times New Roman" w:hAnsi="Times New Roman" w:cs="Times New Roman"/>
          <w:color w:val="000000" w:themeColor="text1"/>
        </w:rPr>
      </w:pPr>
      <w:r w:rsidRPr="00B21615">
        <w:rPr>
          <w:rFonts w:ascii="Times New Roman" w:hAnsi="Times New Roman" w:cs="Times New Roman"/>
          <w:color w:val="000000" w:themeColor="text1"/>
        </w:rPr>
        <w:t xml:space="preserve">El acuerdo fue </w:t>
      </w:r>
      <w:r w:rsidR="00294ED8" w:rsidRPr="00B21615">
        <w:rPr>
          <w:rFonts w:ascii="Times New Roman" w:hAnsi="Times New Roman" w:cs="Times New Roman"/>
          <w:color w:val="000000" w:themeColor="text1"/>
        </w:rPr>
        <w:t xml:space="preserve">comunicado </w:t>
      </w:r>
      <w:r w:rsidR="00294ED8" w:rsidRPr="00B21615">
        <w:rPr>
          <w:rFonts w:ascii="Times New Roman" w:hAnsi="Times New Roman" w:cs="Times New Roman"/>
          <w:b/>
          <w:color w:val="000000" w:themeColor="text1"/>
        </w:rPr>
        <w:t xml:space="preserve">22 de octubre del 2014 </w:t>
      </w:r>
      <w:r w:rsidR="00294ED8" w:rsidRPr="00B21615">
        <w:rPr>
          <w:rFonts w:ascii="Times New Roman" w:hAnsi="Times New Roman" w:cs="Times New Roman"/>
          <w:color w:val="000000" w:themeColor="text1"/>
        </w:rPr>
        <w:t xml:space="preserve">al fax indicado en el contrato de concesión, dando como resultado error en la transmisión; no obstante el recurrente indica que le fue notificado 23 de octubre del 2014. </w:t>
      </w:r>
      <w:r w:rsidRPr="00B21615">
        <w:rPr>
          <w:rFonts w:ascii="Times New Roman" w:hAnsi="Times New Roman" w:cs="Times New Roman"/>
          <w:color w:val="000000" w:themeColor="text1"/>
        </w:rPr>
        <w:t>(Léa</w:t>
      </w:r>
      <w:r w:rsidR="00294ED8" w:rsidRPr="00B21615">
        <w:rPr>
          <w:rFonts w:ascii="Times New Roman" w:hAnsi="Times New Roman" w:cs="Times New Roman"/>
          <w:color w:val="000000" w:themeColor="text1"/>
        </w:rPr>
        <w:t>n</w:t>
      </w:r>
      <w:r w:rsidRPr="00B21615">
        <w:rPr>
          <w:rFonts w:ascii="Times New Roman" w:hAnsi="Times New Roman" w:cs="Times New Roman"/>
          <w:color w:val="000000" w:themeColor="text1"/>
        </w:rPr>
        <w:t xml:space="preserve">se </w:t>
      </w:r>
      <w:r w:rsidR="00294ED8" w:rsidRPr="00B21615">
        <w:rPr>
          <w:rFonts w:ascii="Times New Roman" w:hAnsi="Times New Roman" w:cs="Times New Roman"/>
          <w:color w:val="000000" w:themeColor="text1"/>
        </w:rPr>
        <w:t xml:space="preserve">los </w:t>
      </w:r>
      <w:r w:rsidRPr="00B21615">
        <w:rPr>
          <w:rFonts w:ascii="Times New Roman" w:hAnsi="Times New Roman" w:cs="Times New Roman"/>
          <w:color w:val="000000" w:themeColor="text1"/>
        </w:rPr>
        <w:t>folio</w:t>
      </w:r>
      <w:r w:rsidR="00294ED8" w:rsidRPr="00B21615">
        <w:rPr>
          <w:rFonts w:ascii="Times New Roman" w:hAnsi="Times New Roman" w:cs="Times New Roman"/>
          <w:color w:val="000000" w:themeColor="text1"/>
        </w:rPr>
        <w:t>s</w:t>
      </w:r>
      <w:r w:rsidRPr="00B21615">
        <w:rPr>
          <w:rFonts w:ascii="Times New Roman" w:hAnsi="Times New Roman" w:cs="Times New Roman"/>
          <w:color w:val="000000" w:themeColor="text1"/>
        </w:rPr>
        <w:t xml:space="preserve"> del </w:t>
      </w:r>
      <w:r w:rsidR="00294ED8" w:rsidRPr="00B21615">
        <w:rPr>
          <w:rFonts w:ascii="Times New Roman" w:hAnsi="Times New Roman" w:cs="Times New Roman"/>
          <w:color w:val="000000" w:themeColor="text1"/>
        </w:rPr>
        <w:t>46</w:t>
      </w:r>
      <w:r w:rsidRPr="00B21615">
        <w:rPr>
          <w:rFonts w:ascii="Times New Roman" w:hAnsi="Times New Roman" w:cs="Times New Roman"/>
          <w:color w:val="000000" w:themeColor="text1"/>
        </w:rPr>
        <w:t xml:space="preserve"> </w:t>
      </w:r>
      <w:r w:rsidR="00294ED8" w:rsidRPr="00B21615">
        <w:rPr>
          <w:rFonts w:ascii="Times New Roman" w:hAnsi="Times New Roman" w:cs="Times New Roman"/>
          <w:color w:val="000000" w:themeColor="text1"/>
        </w:rPr>
        <w:t xml:space="preserve">al 51, y el folio 8 vuelto </w:t>
      </w:r>
      <w:r w:rsidRPr="00B21615">
        <w:rPr>
          <w:rFonts w:ascii="Times New Roman" w:hAnsi="Times New Roman" w:cs="Times New Roman"/>
          <w:color w:val="000000" w:themeColor="text1"/>
        </w:rPr>
        <w:t>del expediente administrativo TAT-</w:t>
      </w:r>
      <w:r w:rsidR="00461E3F" w:rsidRPr="00B21615">
        <w:rPr>
          <w:rFonts w:ascii="Times New Roman" w:hAnsi="Times New Roman" w:cs="Times New Roman"/>
          <w:color w:val="000000" w:themeColor="text1"/>
        </w:rPr>
        <w:t>2</w:t>
      </w:r>
      <w:r w:rsidR="00B55016" w:rsidRPr="00B21615">
        <w:rPr>
          <w:rFonts w:ascii="Times New Roman" w:hAnsi="Times New Roman" w:cs="Times New Roman"/>
          <w:color w:val="000000" w:themeColor="text1"/>
        </w:rPr>
        <w:t>58</w:t>
      </w:r>
      <w:r w:rsidRPr="00B21615">
        <w:rPr>
          <w:rFonts w:ascii="Times New Roman" w:hAnsi="Times New Roman" w:cs="Times New Roman"/>
          <w:color w:val="000000" w:themeColor="text1"/>
        </w:rPr>
        <w:t>-1</w:t>
      </w:r>
      <w:r w:rsidR="00294ED8" w:rsidRPr="00B21615">
        <w:rPr>
          <w:rFonts w:ascii="Times New Roman" w:hAnsi="Times New Roman" w:cs="Times New Roman"/>
          <w:color w:val="000000" w:themeColor="text1"/>
        </w:rPr>
        <w:t>5</w:t>
      </w:r>
      <w:r w:rsidRPr="00B21615">
        <w:rPr>
          <w:rFonts w:ascii="Times New Roman" w:hAnsi="Times New Roman" w:cs="Times New Roman"/>
          <w:color w:val="000000" w:themeColor="text1"/>
        </w:rPr>
        <w:t>)</w:t>
      </w:r>
    </w:p>
    <w:p w:rsidR="00237074" w:rsidRPr="00B21615" w:rsidRDefault="00237074" w:rsidP="000E37EE">
      <w:pPr>
        <w:pStyle w:val="Default"/>
        <w:spacing w:line="276" w:lineRule="auto"/>
        <w:jc w:val="both"/>
        <w:rPr>
          <w:rFonts w:ascii="Times New Roman" w:hAnsi="Times New Roman" w:cs="Times New Roman"/>
          <w:color w:val="000000" w:themeColor="text1"/>
        </w:rPr>
      </w:pPr>
    </w:p>
    <w:p w:rsidR="00F61811" w:rsidRPr="00B21615" w:rsidRDefault="00B55016" w:rsidP="000E37EE">
      <w:pPr>
        <w:pStyle w:val="Default"/>
        <w:spacing w:line="276" w:lineRule="auto"/>
        <w:jc w:val="both"/>
        <w:rPr>
          <w:rFonts w:ascii="Times New Roman" w:hAnsi="Times New Roman" w:cs="Times New Roman"/>
          <w:b/>
          <w:color w:val="000000" w:themeColor="text1"/>
        </w:rPr>
      </w:pPr>
      <w:r w:rsidRPr="00B21615">
        <w:rPr>
          <w:rFonts w:ascii="Times New Roman" w:hAnsi="Times New Roman" w:cs="Times New Roman"/>
          <w:b/>
          <w:color w:val="000000" w:themeColor="text1"/>
        </w:rPr>
        <w:t>SEGUNDO. -</w:t>
      </w:r>
      <w:r w:rsidR="00F61811" w:rsidRPr="00B21615">
        <w:rPr>
          <w:rFonts w:ascii="Times New Roman" w:hAnsi="Times New Roman" w:cs="Times New Roman"/>
          <w:b/>
          <w:color w:val="000000" w:themeColor="text1"/>
        </w:rPr>
        <w:t xml:space="preserve"> </w:t>
      </w:r>
      <w:r w:rsidR="00C653DC" w:rsidRPr="00B21615">
        <w:rPr>
          <w:rFonts w:ascii="Times New Roman" w:hAnsi="Times New Roman" w:cs="Times New Roman"/>
          <w:color w:val="000000" w:themeColor="text1"/>
        </w:rPr>
        <w:t xml:space="preserve">El señor </w:t>
      </w:r>
      <w:r w:rsidR="00D22839">
        <w:rPr>
          <w:rFonts w:ascii="Times New Roman" w:hAnsi="Times New Roman" w:cs="Times New Roman"/>
          <w:b/>
          <w:smallCaps/>
          <w:color w:val="000000" w:themeColor="text1"/>
        </w:rPr>
        <w:t>RZM</w:t>
      </w:r>
      <w:r w:rsidR="00C653DC" w:rsidRPr="00B21615">
        <w:rPr>
          <w:rFonts w:ascii="Times New Roman" w:hAnsi="Times New Roman" w:cs="Times New Roman"/>
          <w:color w:val="000000" w:themeColor="text1"/>
        </w:rPr>
        <w:t xml:space="preserve">, </w:t>
      </w:r>
      <w:r w:rsidR="00AB6422" w:rsidRPr="00B21615">
        <w:rPr>
          <w:rFonts w:ascii="Times New Roman" w:hAnsi="Times New Roman" w:cs="Times New Roman"/>
          <w:color w:val="000000" w:themeColor="text1"/>
        </w:rPr>
        <w:t xml:space="preserve">el día </w:t>
      </w:r>
      <w:r w:rsidR="0010474A" w:rsidRPr="00B21615">
        <w:rPr>
          <w:rFonts w:ascii="Times New Roman" w:hAnsi="Times New Roman" w:cs="Times New Roman"/>
          <w:b/>
          <w:color w:val="000000" w:themeColor="text1"/>
        </w:rPr>
        <w:t>30</w:t>
      </w:r>
      <w:r w:rsidR="00900193" w:rsidRPr="00B21615">
        <w:rPr>
          <w:rFonts w:ascii="Times New Roman" w:hAnsi="Times New Roman" w:cs="Times New Roman"/>
          <w:b/>
          <w:color w:val="000000" w:themeColor="text1"/>
        </w:rPr>
        <w:t xml:space="preserve"> de </w:t>
      </w:r>
      <w:r w:rsidR="0010474A" w:rsidRPr="00B21615">
        <w:rPr>
          <w:rFonts w:ascii="Times New Roman" w:hAnsi="Times New Roman" w:cs="Times New Roman"/>
          <w:b/>
          <w:color w:val="000000" w:themeColor="text1"/>
        </w:rPr>
        <w:t>octu</w:t>
      </w:r>
      <w:r w:rsidR="009727B4" w:rsidRPr="00B21615">
        <w:rPr>
          <w:rFonts w:ascii="Times New Roman" w:hAnsi="Times New Roman" w:cs="Times New Roman"/>
          <w:b/>
          <w:color w:val="000000" w:themeColor="text1"/>
        </w:rPr>
        <w:t>bre del 201</w:t>
      </w:r>
      <w:r w:rsidR="0010474A" w:rsidRPr="00B21615">
        <w:rPr>
          <w:rFonts w:ascii="Times New Roman" w:hAnsi="Times New Roman" w:cs="Times New Roman"/>
          <w:b/>
          <w:color w:val="000000" w:themeColor="text1"/>
        </w:rPr>
        <w:t>4</w:t>
      </w:r>
      <w:r w:rsidR="00F76973" w:rsidRPr="00B21615">
        <w:rPr>
          <w:rFonts w:ascii="Times New Roman" w:hAnsi="Times New Roman" w:cs="Times New Roman"/>
          <w:color w:val="000000" w:themeColor="text1"/>
        </w:rPr>
        <w:t>, i</w:t>
      </w:r>
      <w:r w:rsidR="00F61811" w:rsidRPr="00B21615">
        <w:rPr>
          <w:rFonts w:ascii="Times New Roman" w:hAnsi="Times New Roman" w:cs="Times New Roman"/>
          <w:color w:val="000000" w:themeColor="text1"/>
        </w:rPr>
        <w:t>nterpone</w:t>
      </w:r>
      <w:r w:rsidR="00F76973" w:rsidRPr="00B21615">
        <w:rPr>
          <w:rFonts w:ascii="Times New Roman" w:hAnsi="Times New Roman" w:cs="Times New Roman"/>
          <w:color w:val="000000" w:themeColor="text1"/>
        </w:rPr>
        <w:t xml:space="preserve"> </w:t>
      </w:r>
      <w:r w:rsidR="00885A25" w:rsidRPr="00B21615">
        <w:rPr>
          <w:rFonts w:ascii="Times New Roman" w:hAnsi="Times New Roman" w:cs="Times New Roman"/>
          <w:b/>
          <w:smallCaps/>
          <w:color w:val="000000" w:themeColor="text1"/>
        </w:rPr>
        <w:t>Recurso de revocatoria con apelación en subsidio e incidente de nulidad y solicitud de medida cautelar</w:t>
      </w:r>
      <w:r w:rsidR="00F76973" w:rsidRPr="00B21615">
        <w:rPr>
          <w:rFonts w:ascii="Times New Roman" w:hAnsi="Times New Roman" w:cs="Times New Roman"/>
          <w:smallCaps/>
          <w:color w:val="000000" w:themeColor="text1"/>
        </w:rPr>
        <w:t>,</w:t>
      </w:r>
      <w:r w:rsidR="00F76973" w:rsidRPr="00B21615">
        <w:rPr>
          <w:rFonts w:ascii="Times New Roman" w:hAnsi="Times New Roman" w:cs="Times New Roman"/>
          <w:b/>
          <w:smallCaps/>
          <w:color w:val="000000" w:themeColor="text1"/>
        </w:rPr>
        <w:t xml:space="preserve"> </w:t>
      </w:r>
      <w:r w:rsidR="00F76973" w:rsidRPr="00B21615">
        <w:rPr>
          <w:rFonts w:ascii="Times New Roman" w:hAnsi="Times New Roman" w:cs="Times New Roman"/>
          <w:color w:val="000000" w:themeColor="text1"/>
        </w:rPr>
        <w:t xml:space="preserve">contra el </w:t>
      </w:r>
      <w:r w:rsidRPr="00B21615">
        <w:rPr>
          <w:rFonts w:ascii="Times New Roman" w:hAnsi="Times New Roman" w:cs="Times New Roman"/>
          <w:b/>
          <w:color w:val="000000" w:themeColor="text1"/>
        </w:rPr>
        <w:t>Artículo 7.2.20 de la Sesión Extraordinaria 08-2014 del 30 de setiembre del 2014</w:t>
      </w:r>
      <w:r w:rsidR="00F76973" w:rsidRPr="00B21615">
        <w:rPr>
          <w:rFonts w:ascii="Times New Roman" w:hAnsi="Times New Roman" w:cs="Times New Roman"/>
          <w:color w:val="000000" w:themeColor="text1"/>
        </w:rPr>
        <w:t>, adoptado por la Junta Directiva del Consejo de Transporte Público</w:t>
      </w:r>
      <w:r w:rsidR="00F61811" w:rsidRPr="00B21615">
        <w:rPr>
          <w:rFonts w:ascii="Times New Roman" w:hAnsi="Times New Roman" w:cs="Times New Roman"/>
          <w:color w:val="000000" w:themeColor="text1"/>
        </w:rPr>
        <w:t xml:space="preserve">, </w:t>
      </w:r>
      <w:r w:rsidR="00ED7E15" w:rsidRPr="00B21615">
        <w:rPr>
          <w:rFonts w:ascii="Times New Roman" w:hAnsi="Times New Roman" w:cs="Times New Roman"/>
          <w:color w:val="000000" w:themeColor="text1"/>
        </w:rPr>
        <w:t>y en resumen alega lo siguiente:</w:t>
      </w:r>
      <w:r w:rsidR="00F61811" w:rsidRPr="00B21615">
        <w:rPr>
          <w:rFonts w:ascii="Times New Roman" w:hAnsi="Times New Roman" w:cs="Times New Roman"/>
          <w:color w:val="000000" w:themeColor="text1"/>
        </w:rPr>
        <w:t xml:space="preserve"> </w:t>
      </w:r>
    </w:p>
    <w:p w:rsidR="00F61811" w:rsidRPr="00B21615" w:rsidRDefault="00F61811" w:rsidP="00F61811">
      <w:pPr>
        <w:pStyle w:val="Default"/>
        <w:jc w:val="both"/>
        <w:rPr>
          <w:rFonts w:ascii="Times New Roman" w:hAnsi="Times New Roman" w:cs="Times New Roman"/>
          <w:color w:val="FF0000"/>
        </w:rPr>
      </w:pPr>
    </w:p>
    <w:p w:rsidR="002A1973" w:rsidRPr="00B21615" w:rsidRDefault="007D7B9D" w:rsidP="002A1973">
      <w:pPr>
        <w:kinsoku w:val="0"/>
        <w:overflowPunct w:val="0"/>
        <w:ind w:left="851" w:right="851"/>
        <w:jc w:val="both"/>
        <w:textAlignment w:val="baseline"/>
        <w:rPr>
          <w:sz w:val="20"/>
          <w:szCs w:val="20"/>
        </w:rPr>
      </w:pPr>
      <w:r w:rsidRPr="00B21615">
        <w:rPr>
          <w:color w:val="000000" w:themeColor="text1"/>
          <w:spacing w:val="4"/>
          <w:sz w:val="20"/>
          <w:szCs w:val="20"/>
        </w:rPr>
        <w:t xml:space="preserve">“(…) </w:t>
      </w:r>
      <w:r w:rsidR="002A1973" w:rsidRPr="00B21615">
        <w:rPr>
          <w:b/>
          <w:bCs/>
          <w:color w:val="000000" w:themeColor="text1"/>
          <w:sz w:val="20"/>
          <w:szCs w:val="20"/>
        </w:rPr>
        <w:t>4.-</w:t>
      </w:r>
      <w:r w:rsidR="002A1973" w:rsidRPr="00B21615">
        <w:rPr>
          <w:b/>
          <w:bCs/>
          <w:sz w:val="20"/>
          <w:szCs w:val="20"/>
        </w:rPr>
        <w:t xml:space="preserve"> SOBRE LOS MOTIVOS POR LOS CUALES SE</w:t>
      </w:r>
      <w:r w:rsidR="00CF10A1">
        <w:rPr>
          <w:b/>
          <w:bCs/>
          <w:sz w:val="20"/>
          <w:szCs w:val="20"/>
        </w:rPr>
        <w:t xml:space="preserve"> IMPUGNA EL ACTO ADMINISTRATIVO</w:t>
      </w:r>
      <w:r w:rsidR="002A1973" w:rsidRPr="00B21615">
        <w:rPr>
          <w:bCs/>
          <w:sz w:val="20"/>
          <w:szCs w:val="20"/>
        </w:rPr>
        <w:t>:</w:t>
      </w:r>
      <w:r w:rsidR="002A1973" w:rsidRPr="00B37B68">
        <w:rPr>
          <w:bCs/>
          <w:sz w:val="20"/>
          <w:szCs w:val="20"/>
        </w:rPr>
        <w:t xml:space="preserve"> E</w:t>
      </w:r>
      <w:r w:rsidR="00B37B68" w:rsidRPr="00B37B68">
        <w:rPr>
          <w:bCs/>
          <w:sz w:val="20"/>
          <w:szCs w:val="20"/>
        </w:rPr>
        <w:t>L</w:t>
      </w:r>
      <w:r w:rsidR="002A1973" w:rsidRPr="00B37B68">
        <w:rPr>
          <w:bCs/>
          <w:sz w:val="20"/>
          <w:szCs w:val="20"/>
        </w:rPr>
        <w:t xml:space="preserve"> ACUERDO 7.2.20 DICTADO POR LA JUNTA DIRECTIVA DEL CONSEJO DE TRANSPORTE PÚBLICO EN LA SESIÓN EXTRAORDINARIA No. 08-2014 DEL 30 DE SETIEMBRE DEL 2014 trasgrede el PRINCIPIO DE LEGALIDAD</w:t>
      </w:r>
      <w:r w:rsidR="002A1973" w:rsidRPr="00B21615">
        <w:rPr>
          <w:sz w:val="20"/>
          <w:szCs w:val="20"/>
        </w:rPr>
        <w:t xml:space="preserve"> regulado por los artículos 11 de la Ley General de la Administración Pública y 11 de la Constitución Política y el Principio de la Subordinación al Derecho Público de la Administración. En este sentido ver Pronunciamiento de la Procuraduría General de </w:t>
      </w:r>
      <w:r w:rsidR="002A1973" w:rsidRPr="00B37B68">
        <w:rPr>
          <w:sz w:val="20"/>
          <w:szCs w:val="20"/>
        </w:rPr>
        <w:t>la</w:t>
      </w:r>
      <w:r w:rsidR="002A1973" w:rsidRPr="00B21615">
        <w:rPr>
          <w:sz w:val="20"/>
          <w:szCs w:val="20"/>
        </w:rPr>
        <w:t xml:space="preserve"> Republica No. C-448-2006 del 9 de noviembre del 2006 y Sentencia de </w:t>
      </w:r>
      <w:r w:rsidR="002A1973" w:rsidRPr="00B37B68">
        <w:rPr>
          <w:sz w:val="20"/>
          <w:szCs w:val="20"/>
        </w:rPr>
        <w:t>la</w:t>
      </w:r>
      <w:r w:rsidR="002A1973" w:rsidRPr="00B21615">
        <w:rPr>
          <w:sz w:val="20"/>
          <w:szCs w:val="20"/>
        </w:rPr>
        <w:t xml:space="preserve"> Sala Constitucional NO. 2001-09676 del 26 de septiembre del 2001. Esto en virtud de que tanto </w:t>
      </w:r>
      <w:r w:rsidR="002A1973" w:rsidRPr="00B37B68">
        <w:rPr>
          <w:sz w:val="20"/>
          <w:szCs w:val="20"/>
        </w:rPr>
        <w:t>la</w:t>
      </w:r>
      <w:r w:rsidR="002A1973" w:rsidRPr="00B21615">
        <w:rPr>
          <w:sz w:val="20"/>
          <w:szCs w:val="20"/>
        </w:rPr>
        <w:t xml:space="preserve"> Ley Regulador del Servicio Público de Transporte Remunerado de Personas Modalidad de Taxi, No. 7969 del 22 de diciembre de 1999 como </w:t>
      </w:r>
      <w:r w:rsidR="002A1973" w:rsidRPr="00B37B68">
        <w:rPr>
          <w:sz w:val="20"/>
          <w:szCs w:val="20"/>
        </w:rPr>
        <w:t>la</w:t>
      </w:r>
      <w:r w:rsidR="002A1973" w:rsidRPr="00B21615">
        <w:rPr>
          <w:sz w:val="20"/>
          <w:szCs w:val="20"/>
        </w:rPr>
        <w:t xml:space="preserve"> Ley de Contratación Administrativa No. 7494 mayo de 1995 y como en el CONTRATO ADMINISTRATIVO de la placa de taxi </w:t>
      </w:r>
      <w:r w:rsidR="00D22839">
        <w:rPr>
          <w:sz w:val="20"/>
          <w:szCs w:val="20"/>
        </w:rPr>
        <w:t>TXXX</w:t>
      </w:r>
      <w:r w:rsidR="002A1973" w:rsidRPr="00B21615">
        <w:rPr>
          <w:sz w:val="20"/>
          <w:szCs w:val="20"/>
        </w:rPr>
        <w:t xml:space="preserve">, en ningún artículo establece en contra de los concesionarios de placas de taxi una norma que permita sancionarlos con </w:t>
      </w:r>
      <w:r w:rsidR="002A1973" w:rsidRPr="00B37B68">
        <w:rPr>
          <w:sz w:val="20"/>
          <w:szCs w:val="20"/>
        </w:rPr>
        <w:t>la</w:t>
      </w:r>
      <w:r w:rsidR="002A1973" w:rsidRPr="00B21615">
        <w:rPr>
          <w:sz w:val="20"/>
          <w:szCs w:val="20"/>
        </w:rPr>
        <w:t xml:space="preserve"> cancelación, caducidad y/o de </w:t>
      </w:r>
      <w:r w:rsidR="002A1973" w:rsidRPr="00B37B68">
        <w:rPr>
          <w:sz w:val="20"/>
          <w:szCs w:val="20"/>
        </w:rPr>
        <w:t>la</w:t>
      </w:r>
      <w:r w:rsidR="002A1973" w:rsidRPr="00B21615">
        <w:rPr>
          <w:sz w:val="20"/>
          <w:szCs w:val="20"/>
        </w:rPr>
        <w:t xml:space="preserve"> concesión administrativa, con base en que el concesionario haga uso de </w:t>
      </w:r>
      <w:r w:rsidR="002A1973" w:rsidRPr="00B37B68">
        <w:rPr>
          <w:sz w:val="20"/>
          <w:szCs w:val="20"/>
        </w:rPr>
        <w:t>la</w:t>
      </w:r>
      <w:r w:rsidR="002A1973" w:rsidRPr="00B21615">
        <w:rPr>
          <w:sz w:val="20"/>
          <w:szCs w:val="20"/>
        </w:rPr>
        <w:t xml:space="preserve"> institución del mandato reconocida por el Código Civil y siendo que de esta figura del mandato sí puede hacer uso cualquier concesionario de placas de taxi. Por lo tanto, establecer una sanción de tal grado, cual es la extinción del contrato administrativo, constituye una sanción no sólo irrazonable y desproporcionada, sino que totalmente atípica.  Ergo, imponer tal sanción al concesionario que hace uso de la figura del mandato no solo lesiona el principio de legalidad y el principio de subordinación de la administración a la ley, según el cual para la Administración todo lo que no está prohibido está permitido, sino que también un (sic) sanción de este tipo lesiona groseramente la garantía del debido proceso adjetivo.</w:t>
      </w:r>
    </w:p>
    <w:p w:rsidR="002A1973" w:rsidRPr="00B21615" w:rsidRDefault="002A1973" w:rsidP="002A1973">
      <w:pPr>
        <w:kinsoku w:val="0"/>
        <w:overflowPunct w:val="0"/>
        <w:ind w:left="851" w:right="851"/>
        <w:jc w:val="both"/>
        <w:textAlignment w:val="baseline"/>
        <w:rPr>
          <w:sz w:val="20"/>
          <w:szCs w:val="20"/>
        </w:rPr>
      </w:pPr>
    </w:p>
    <w:p w:rsidR="002A1973" w:rsidRPr="00B21615" w:rsidRDefault="002A1973" w:rsidP="002A1973">
      <w:pPr>
        <w:kinsoku w:val="0"/>
        <w:overflowPunct w:val="0"/>
        <w:ind w:left="851" w:right="851"/>
        <w:jc w:val="both"/>
        <w:textAlignment w:val="baseline"/>
        <w:rPr>
          <w:sz w:val="20"/>
          <w:szCs w:val="20"/>
        </w:rPr>
      </w:pPr>
      <w:r w:rsidRPr="00B21615">
        <w:rPr>
          <w:sz w:val="20"/>
          <w:szCs w:val="20"/>
        </w:rPr>
        <w:t xml:space="preserve">Procede indicar que en este caso el concesionario debe atender sus obligaciones propias de la operación del vehículo taxi placas </w:t>
      </w:r>
      <w:r w:rsidR="00D22839">
        <w:rPr>
          <w:sz w:val="20"/>
          <w:szCs w:val="20"/>
        </w:rPr>
        <w:t>TXXX</w:t>
      </w:r>
      <w:r w:rsidRPr="00B21615">
        <w:rPr>
          <w:sz w:val="20"/>
          <w:szCs w:val="20"/>
        </w:rPr>
        <w:t xml:space="preserve"> y para efectuar los trámites burocráticos ante el Instituto Nacional de Seguros, la Caja Costarricense de Seguro Social y Riteve S&amp;C entre otros otorgó poder repito, solo para efectos de trámites administrativos propios del ejercicio y operación de la placa de taxi. Nunca se ha probado que el concesionario haya cedido la concesión, y del hecho de que exista un poder jamás se puede derivar la existencia de una cesión no autorizada por el CTP, debido a que hilar en este sentido resulta evidentemente falaz, por falacia de causa falsa.</w:t>
      </w:r>
    </w:p>
    <w:p w:rsidR="002A1973" w:rsidRPr="00B21615" w:rsidRDefault="002A1973" w:rsidP="002A1973">
      <w:pPr>
        <w:kinsoku w:val="0"/>
        <w:overflowPunct w:val="0"/>
        <w:ind w:left="851" w:right="851"/>
        <w:jc w:val="both"/>
        <w:textAlignment w:val="baseline"/>
        <w:rPr>
          <w:sz w:val="20"/>
          <w:szCs w:val="20"/>
        </w:rPr>
      </w:pPr>
    </w:p>
    <w:p w:rsidR="002A1973" w:rsidRPr="00B21615" w:rsidRDefault="002A1973" w:rsidP="002A1973">
      <w:pPr>
        <w:kinsoku w:val="0"/>
        <w:overflowPunct w:val="0"/>
        <w:ind w:left="851" w:right="851"/>
        <w:jc w:val="both"/>
        <w:textAlignment w:val="baseline"/>
        <w:rPr>
          <w:sz w:val="20"/>
          <w:szCs w:val="20"/>
        </w:rPr>
      </w:pPr>
      <w:r w:rsidRPr="00B21615">
        <w:rPr>
          <w:sz w:val="20"/>
          <w:szCs w:val="20"/>
        </w:rPr>
        <w:t>(…)</w:t>
      </w:r>
    </w:p>
    <w:p w:rsidR="002A1973" w:rsidRPr="00B21615" w:rsidRDefault="002A1973" w:rsidP="002A1973">
      <w:pPr>
        <w:kinsoku w:val="0"/>
        <w:overflowPunct w:val="0"/>
        <w:ind w:left="851" w:right="851"/>
        <w:jc w:val="both"/>
        <w:textAlignment w:val="baseline"/>
        <w:rPr>
          <w:sz w:val="20"/>
          <w:szCs w:val="20"/>
        </w:rPr>
      </w:pPr>
      <w:r w:rsidRPr="00B21615">
        <w:rPr>
          <w:sz w:val="20"/>
          <w:szCs w:val="20"/>
        </w:rPr>
        <w:lastRenderedPageBreak/>
        <w:t xml:space="preserve">Siendo que el caso que nos ocupa el concesionario ha ejercido debidamente la operación del vehículo taxi placas </w:t>
      </w:r>
      <w:r w:rsidR="00D22839">
        <w:rPr>
          <w:sz w:val="20"/>
          <w:szCs w:val="20"/>
        </w:rPr>
        <w:t>TXXX</w:t>
      </w:r>
      <w:r w:rsidRPr="00B21615">
        <w:rPr>
          <w:sz w:val="20"/>
          <w:szCs w:val="20"/>
        </w:rPr>
        <w:t xml:space="preserve"> personalmente un mínimo de 8 horas diarias. </w:t>
      </w:r>
    </w:p>
    <w:p w:rsidR="002A1973" w:rsidRPr="00B21615" w:rsidRDefault="002A1973" w:rsidP="002A1973">
      <w:pPr>
        <w:kinsoku w:val="0"/>
        <w:overflowPunct w:val="0"/>
        <w:ind w:left="851" w:right="851"/>
        <w:jc w:val="both"/>
        <w:textAlignment w:val="baseline"/>
        <w:rPr>
          <w:sz w:val="20"/>
          <w:szCs w:val="20"/>
        </w:rPr>
      </w:pPr>
      <w:r w:rsidRPr="00B21615">
        <w:rPr>
          <w:sz w:val="20"/>
          <w:szCs w:val="20"/>
        </w:rPr>
        <w:t>Ahora bien, sobre los registros de salidas y entradas del país, el recurrente afirma que estuvo en el extranjero por motivos de salud imprevisibles e inevitables, pero que desde su último ingreso al país hasta la fecha se ha mantenido operando el vehículo por el mínimo de ocho horas diarias.  Siendo que su situación de salud, inevitable e imprevisible, lo exime de su responsabilidad contractual y así debe declarase.</w:t>
      </w:r>
    </w:p>
    <w:p w:rsidR="002A1973" w:rsidRPr="00B21615" w:rsidRDefault="002A1973" w:rsidP="002A1973">
      <w:pPr>
        <w:kinsoku w:val="0"/>
        <w:overflowPunct w:val="0"/>
        <w:ind w:left="851" w:right="851"/>
        <w:jc w:val="both"/>
        <w:textAlignment w:val="baseline"/>
        <w:rPr>
          <w:sz w:val="20"/>
          <w:szCs w:val="20"/>
        </w:rPr>
      </w:pPr>
    </w:p>
    <w:p w:rsidR="002A1973" w:rsidRPr="00B21615" w:rsidRDefault="002A1973" w:rsidP="002A1973">
      <w:pPr>
        <w:kinsoku w:val="0"/>
        <w:overflowPunct w:val="0"/>
        <w:ind w:left="851" w:right="851"/>
        <w:jc w:val="both"/>
        <w:textAlignment w:val="baseline"/>
        <w:rPr>
          <w:sz w:val="20"/>
          <w:szCs w:val="20"/>
        </w:rPr>
      </w:pPr>
      <w:r w:rsidRPr="00B21615">
        <w:rPr>
          <w:sz w:val="20"/>
          <w:szCs w:val="20"/>
        </w:rPr>
        <w:t>En mérito de lo expuesto, el acto administrativo impugnado deviene absolutamente nulo, y así debe declararse.</w:t>
      </w:r>
    </w:p>
    <w:p w:rsidR="002A1973" w:rsidRPr="00B21615" w:rsidRDefault="002A1973" w:rsidP="002A1973">
      <w:pPr>
        <w:kinsoku w:val="0"/>
        <w:overflowPunct w:val="0"/>
        <w:ind w:left="851" w:right="851"/>
        <w:jc w:val="both"/>
        <w:textAlignment w:val="baseline"/>
        <w:rPr>
          <w:sz w:val="20"/>
          <w:szCs w:val="20"/>
        </w:rPr>
      </w:pPr>
    </w:p>
    <w:p w:rsidR="002A1973" w:rsidRPr="00B37B68" w:rsidRDefault="002A1973" w:rsidP="002A1973">
      <w:pPr>
        <w:kinsoku w:val="0"/>
        <w:overflowPunct w:val="0"/>
        <w:ind w:left="851" w:right="851"/>
        <w:jc w:val="both"/>
        <w:textAlignment w:val="baseline"/>
        <w:rPr>
          <w:sz w:val="20"/>
          <w:szCs w:val="20"/>
        </w:rPr>
      </w:pPr>
      <w:r w:rsidRPr="00B21615">
        <w:rPr>
          <w:b/>
          <w:bCs/>
          <w:sz w:val="20"/>
          <w:szCs w:val="20"/>
        </w:rPr>
        <w:t xml:space="preserve">5.- SOLICITUD DE OTORGAMIENTO DE MEDIDA CAUTELAR: </w:t>
      </w:r>
      <w:r w:rsidRPr="00B21615">
        <w:rPr>
          <w:sz w:val="20"/>
          <w:szCs w:val="20"/>
        </w:rPr>
        <w:t xml:space="preserve">De conformidad con lo dispuesto por el artículo 148 de la Ley General de la Administración Pública, los recursos administrativos no tendrán efecto suspensivo de la ejecución, pero el servidor que dictó el acto, su superior jerárquico o la autoridad </w:t>
      </w:r>
      <w:r w:rsidRPr="00B37B68">
        <w:rPr>
          <w:sz w:val="20"/>
          <w:szCs w:val="20"/>
        </w:rPr>
        <w:t xml:space="preserve">que </w:t>
      </w:r>
      <w:r w:rsidRPr="00B21615">
        <w:rPr>
          <w:sz w:val="20"/>
          <w:szCs w:val="20"/>
        </w:rPr>
        <w:t xml:space="preserve">decide el recurso, podrán suspender la ejecución cuando la misma pueda causar perjuicios graves o de imposible o difícil reparación. En el caso que la nos ocupa, </w:t>
      </w:r>
      <w:r w:rsidRPr="00B37B68">
        <w:rPr>
          <w:sz w:val="20"/>
          <w:szCs w:val="20"/>
        </w:rPr>
        <w:t>la</w:t>
      </w:r>
      <w:r w:rsidRPr="00B21615">
        <w:rPr>
          <w:sz w:val="20"/>
          <w:szCs w:val="20"/>
        </w:rPr>
        <w:t xml:space="preserve"> caducidad, cancelación y/o extinción de la </w:t>
      </w:r>
      <w:r w:rsidRPr="00B37B68">
        <w:rPr>
          <w:sz w:val="20"/>
          <w:szCs w:val="20"/>
        </w:rPr>
        <w:t xml:space="preserve">concesión administrativa para el servicio público de transporte remunerado de personas en la modalidad de taxi, evidentemente genera graves perjuicios al concesionario, pues los recursos económicos que obtiene con la ejecución y explotación de la concesión administrativa correspondiente a su taxi, son los únicos recursos con los que cuenta su familia para mantener una vida digna. De modo que la suspensión de los efectos administrativos del acto administrativo recurrido es la única vía que tiene el ordenamiento jurídico para evitar perjuicios graves y de imposible o difícil reparación al concesionario. </w:t>
      </w:r>
    </w:p>
    <w:p w:rsidR="002A1973" w:rsidRPr="00B21615" w:rsidRDefault="002A1973" w:rsidP="002A1973">
      <w:pPr>
        <w:kinsoku w:val="0"/>
        <w:overflowPunct w:val="0"/>
        <w:ind w:left="851" w:right="851"/>
        <w:jc w:val="both"/>
        <w:textAlignment w:val="baseline"/>
        <w:rPr>
          <w:sz w:val="20"/>
          <w:szCs w:val="20"/>
        </w:rPr>
      </w:pPr>
      <w:r w:rsidRPr="00B37B68">
        <w:rPr>
          <w:sz w:val="20"/>
          <w:szCs w:val="20"/>
        </w:rPr>
        <w:t>En consecuencia, como medida cautelar, de previo pronunciamiento, y de inmediato,</w:t>
      </w:r>
      <w:r w:rsidRPr="00B21615">
        <w:rPr>
          <w:spacing w:val="2"/>
          <w:sz w:val="20"/>
          <w:szCs w:val="20"/>
        </w:rPr>
        <w:t xml:space="preserve"> </w:t>
      </w:r>
      <w:r w:rsidRPr="00B21615">
        <w:rPr>
          <w:b/>
          <w:bCs/>
          <w:spacing w:val="2"/>
          <w:sz w:val="20"/>
          <w:szCs w:val="20"/>
          <w:u w:val="single"/>
        </w:rPr>
        <w:t xml:space="preserve">solicito que se declare </w:t>
      </w:r>
      <w:r w:rsidRPr="00B37B68">
        <w:rPr>
          <w:b/>
          <w:bCs/>
          <w:spacing w:val="2"/>
          <w:sz w:val="20"/>
          <w:szCs w:val="20"/>
          <w:u w:val="single"/>
        </w:rPr>
        <w:t>la</w:t>
      </w:r>
      <w:r w:rsidRPr="00B21615">
        <w:rPr>
          <w:b/>
          <w:bCs/>
          <w:spacing w:val="2"/>
          <w:sz w:val="20"/>
          <w:szCs w:val="20"/>
          <w:u w:val="single"/>
        </w:rPr>
        <w:t xml:space="preserve"> inmediata suspensión de los efectos jurídicos del ACUERDO 7.2.20 DICTADO POR LA JUNTA DIRECTIVA DEL CONSEJO DE</w:t>
      </w:r>
      <w:r w:rsidRPr="00B37B68">
        <w:rPr>
          <w:b/>
          <w:bCs/>
          <w:spacing w:val="2"/>
          <w:sz w:val="20"/>
          <w:szCs w:val="20"/>
          <w:u w:val="single"/>
        </w:rPr>
        <w:t xml:space="preserve"> TRANSPORTE PÚBLICO EN LA SESIÓN EXTRAORDINARIA No. 08-2014 DEL 30 DE SETIEMBRE DEL 2014</w:t>
      </w:r>
      <w:r w:rsidRPr="00B21615">
        <w:rPr>
          <w:sz w:val="20"/>
          <w:szCs w:val="20"/>
          <w:u w:val="single"/>
        </w:rPr>
        <w:t>.</w:t>
      </w:r>
      <w:r w:rsidRPr="00B21615">
        <w:rPr>
          <w:sz w:val="20"/>
          <w:szCs w:val="20"/>
        </w:rPr>
        <w:t xml:space="preserve"> </w:t>
      </w:r>
      <w:r w:rsidRPr="006B7E69">
        <w:rPr>
          <w:sz w:val="20"/>
          <w:szCs w:val="20"/>
        </w:rPr>
        <w:t>mientras</w:t>
      </w:r>
      <w:r w:rsidRPr="00B21615">
        <w:rPr>
          <w:sz w:val="20"/>
          <w:szCs w:val="20"/>
        </w:rPr>
        <w:t xml:space="preserve"> se resuelve sobre el fondo del asunto y para evitar perjuicios graves y de imposible o difícil reparación</w:t>
      </w:r>
    </w:p>
    <w:p w:rsidR="002A1973" w:rsidRPr="006B7E69" w:rsidRDefault="002A1973" w:rsidP="002A1973">
      <w:pPr>
        <w:kinsoku w:val="0"/>
        <w:overflowPunct w:val="0"/>
        <w:ind w:left="851" w:right="851"/>
        <w:jc w:val="both"/>
        <w:textAlignment w:val="baseline"/>
        <w:rPr>
          <w:sz w:val="20"/>
          <w:szCs w:val="20"/>
        </w:rPr>
      </w:pPr>
    </w:p>
    <w:p w:rsidR="002A1973" w:rsidRPr="00B21615" w:rsidRDefault="002A1973" w:rsidP="002A1973">
      <w:pPr>
        <w:kinsoku w:val="0"/>
        <w:overflowPunct w:val="0"/>
        <w:ind w:left="851" w:right="851"/>
        <w:jc w:val="both"/>
        <w:textAlignment w:val="baseline"/>
        <w:rPr>
          <w:spacing w:val="1"/>
          <w:sz w:val="20"/>
          <w:szCs w:val="20"/>
        </w:rPr>
      </w:pPr>
      <w:r w:rsidRPr="00B21615">
        <w:rPr>
          <w:b/>
          <w:bCs/>
          <w:spacing w:val="1"/>
          <w:sz w:val="20"/>
          <w:szCs w:val="20"/>
        </w:rPr>
        <w:t xml:space="preserve">6. PRETENSIONES: </w:t>
      </w:r>
      <w:r w:rsidRPr="00B21615">
        <w:rPr>
          <w:spacing w:val="1"/>
          <w:sz w:val="20"/>
          <w:szCs w:val="20"/>
        </w:rPr>
        <w:t>En m</w:t>
      </w:r>
      <w:r w:rsidR="006B7E69">
        <w:rPr>
          <w:spacing w:val="1"/>
          <w:sz w:val="20"/>
          <w:szCs w:val="20"/>
        </w:rPr>
        <w:t>ér</w:t>
      </w:r>
      <w:r w:rsidRPr="00B21615">
        <w:rPr>
          <w:spacing w:val="1"/>
          <w:sz w:val="20"/>
          <w:szCs w:val="20"/>
        </w:rPr>
        <w:t>ito de lo expuesto solicito a su autoridad lo siguiente;</w:t>
      </w:r>
    </w:p>
    <w:p w:rsidR="002A1973" w:rsidRPr="00B21615" w:rsidRDefault="002A1973" w:rsidP="002A1973">
      <w:pPr>
        <w:widowControl w:val="0"/>
        <w:numPr>
          <w:ilvl w:val="0"/>
          <w:numId w:val="31"/>
        </w:numPr>
        <w:kinsoku w:val="0"/>
        <w:overflowPunct w:val="0"/>
        <w:ind w:left="851" w:right="851"/>
        <w:jc w:val="both"/>
        <w:textAlignment w:val="baseline"/>
        <w:rPr>
          <w:sz w:val="20"/>
          <w:szCs w:val="20"/>
        </w:rPr>
      </w:pPr>
      <w:r w:rsidRPr="00B21615">
        <w:rPr>
          <w:sz w:val="20"/>
          <w:szCs w:val="20"/>
        </w:rPr>
        <w:t xml:space="preserve">Que de inmediato declare con lugar </w:t>
      </w:r>
      <w:r w:rsidRPr="006B7E69">
        <w:rPr>
          <w:sz w:val="20"/>
          <w:szCs w:val="20"/>
        </w:rPr>
        <w:t>la</w:t>
      </w:r>
      <w:r w:rsidRPr="00B21615">
        <w:rPr>
          <w:sz w:val="20"/>
          <w:szCs w:val="20"/>
        </w:rPr>
        <w:t xml:space="preserve"> solicitud de medida</w:t>
      </w:r>
      <w:r w:rsidRPr="006B7E69">
        <w:rPr>
          <w:sz w:val="20"/>
          <w:szCs w:val="20"/>
        </w:rPr>
        <w:t>-</w:t>
      </w:r>
      <w:r w:rsidRPr="00B21615">
        <w:rPr>
          <w:sz w:val="20"/>
          <w:szCs w:val="20"/>
        </w:rPr>
        <w:t xml:space="preserve">cautelar interpuesta y, consecuentemente, que declare interlocutoriamente la suspensión de los efectos jurídicos del ACUERDO 7.2.20 DICTADO POR LA JUNTA DIRECTIVA DEL CONSEJO DE TRANSPORTE </w:t>
      </w:r>
      <w:r w:rsidR="006B7E69" w:rsidRPr="00B21615">
        <w:rPr>
          <w:sz w:val="20"/>
          <w:szCs w:val="20"/>
        </w:rPr>
        <w:t>P</w:t>
      </w:r>
      <w:r w:rsidR="006B7E69">
        <w:rPr>
          <w:sz w:val="20"/>
          <w:szCs w:val="20"/>
        </w:rPr>
        <w:t>Ú</w:t>
      </w:r>
      <w:r w:rsidR="006B7E69" w:rsidRPr="00B21615">
        <w:rPr>
          <w:sz w:val="20"/>
          <w:szCs w:val="20"/>
        </w:rPr>
        <w:t xml:space="preserve">BLICO </w:t>
      </w:r>
      <w:r w:rsidRPr="00B21615">
        <w:rPr>
          <w:sz w:val="20"/>
          <w:szCs w:val="20"/>
        </w:rPr>
        <w:t>EN LA SESIÓN EXTRAORDINARIA No. 08-2014 DEL 30 DE SETIEMBRE DEL 2014.</w:t>
      </w:r>
    </w:p>
    <w:p w:rsidR="002A1973" w:rsidRPr="00B21615" w:rsidRDefault="002A1973" w:rsidP="002A1973">
      <w:pPr>
        <w:kinsoku w:val="0"/>
        <w:overflowPunct w:val="0"/>
        <w:ind w:left="851" w:right="851"/>
        <w:jc w:val="both"/>
        <w:textAlignment w:val="baseline"/>
        <w:rPr>
          <w:sz w:val="20"/>
          <w:szCs w:val="20"/>
        </w:rPr>
      </w:pPr>
    </w:p>
    <w:p w:rsidR="002A1973" w:rsidRPr="00B21615" w:rsidRDefault="002A1973" w:rsidP="002A1973">
      <w:pPr>
        <w:widowControl w:val="0"/>
        <w:numPr>
          <w:ilvl w:val="0"/>
          <w:numId w:val="31"/>
        </w:numPr>
        <w:kinsoku w:val="0"/>
        <w:overflowPunct w:val="0"/>
        <w:ind w:left="851" w:right="851"/>
        <w:jc w:val="both"/>
        <w:textAlignment w:val="baseline"/>
        <w:rPr>
          <w:sz w:val="20"/>
          <w:szCs w:val="20"/>
        </w:rPr>
      </w:pPr>
      <w:r w:rsidRPr="00B21615">
        <w:rPr>
          <w:sz w:val="20"/>
          <w:szCs w:val="20"/>
        </w:rPr>
        <w:t xml:space="preserve">Que declare admisible y </w:t>
      </w:r>
      <w:r w:rsidRPr="00B21615">
        <w:rPr>
          <w:spacing w:val="-2"/>
          <w:sz w:val="20"/>
          <w:szCs w:val="20"/>
        </w:rPr>
        <w:t>con lugar el recurso de revocatoria interpuesto.</w:t>
      </w:r>
    </w:p>
    <w:p w:rsidR="002A1973" w:rsidRPr="00B21615" w:rsidRDefault="002A1973" w:rsidP="002A1973">
      <w:pPr>
        <w:pStyle w:val="Prrafodelista"/>
        <w:ind w:left="851" w:right="851"/>
        <w:jc w:val="both"/>
      </w:pPr>
    </w:p>
    <w:p w:rsidR="00900193" w:rsidRPr="006B7E69" w:rsidRDefault="002A1973" w:rsidP="002A1973">
      <w:pPr>
        <w:widowControl w:val="0"/>
        <w:numPr>
          <w:ilvl w:val="0"/>
          <w:numId w:val="31"/>
        </w:numPr>
        <w:kinsoku w:val="0"/>
        <w:overflowPunct w:val="0"/>
        <w:ind w:left="851" w:right="851"/>
        <w:jc w:val="both"/>
        <w:textAlignment w:val="baseline"/>
        <w:rPr>
          <w:color w:val="000000" w:themeColor="text1"/>
          <w:sz w:val="20"/>
          <w:szCs w:val="20"/>
        </w:rPr>
      </w:pPr>
      <w:r w:rsidRPr="00B21615">
        <w:rPr>
          <w:sz w:val="20"/>
          <w:szCs w:val="20"/>
        </w:rPr>
        <w:t xml:space="preserve">Supletoriamente, que eleve ante el Tribunal Administrativo de Transportes (sic) el </w:t>
      </w:r>
      <w:r w:rsidRPr="00B21615">
        <w:rPr>
          <w:color w:val="000000" w:themeColor="text1"/>
          <w:sz w:val="20"/>
          <w:szCs w:val="20"/>
        </w:rPr>
        <w:t xml:space="preserve">recurso de apelación interpuesto, y en caso de no haber admitido la medida cautelar, remitir el asunto de inmediato al Tribunal Administrativo de Transportes (sic) para que también conozca sobre el incidente de suspensión de los efectos jurídicos del acto administrativo impugnado. </w:t>
      </w:r>
      <w:r w:rsidR="007D7B9D" w:rsidRPr="006B7E69">
        <w:rPr>
          <w:color w:val="000000" w:themeColor="text1"/>
          <w:sz w:val="20"/>
          <w:szCs w:val="20"/>
        </w:rPr>
        <w:t>(…)”</w:t>
      </w:r>
      <w:r w:rsidR="00F2234C" w:rsidRPr="006B7E69">
        <w:rPr>
          <w:color w:val="000000" w:themeColor="text1"/>
          <w:sz w:val="20"/>
          <w:szCs w:val="20"/>
        </w:rPr>
        <w:t xml:space="preserve"> </w:t>
      </w:r>
      <w:r w:rsidR="00900193" w:rsidRPr="006B7E69">
        <w:rPr>
          <w:color w:val="000000" w:themeColor="text1"/>
          <w:sz w:val="20"/>
          <w:szCs w:val="20"/>
        </w:rPr>
        <w:t xml:space="preserve">(Léanse los folios del </w:t>
      </w:r>
      <w:r w:rsidR="007D7B9D" w:rsidRPr="006B7E69">
        <w:rPr>
          <w:color w:val="000000" w:themeColor="text1"/>
          <w:sz w:val="20"/>
          <w:szCs w:val="20"/>
        </w:rPr>
        <w:t>8</w:t>
      </w:r>
      <w:r w:rsidR="000E37EE" w:rsidRPr="006B7E69">
        <w:rPr>
          <w:color w:val="000000" w:themeColor="text1"/>
          <w:sz w:val="20"/>
          <w:szCs w:val="20"/>
        </w:rPr>
        <w:t xml:space="preserve"> </w:t>
      </w:r>
      <w:r w:rsidR="007D7B9D" w:rsidRPr="006B7E69">
        <w:rPr>
          <w:color w:val="000000" w:themeColor="text1"/>
          <w:sz w:val="20"/>
          <w:szCs w:val="20"/>
        </w:rPr>
        <w:t>al</w:t>
      </w:r>
      <w:r w:rsidR="000E37EE" w:rsidRPr="006B7E69">
        <w:rPr>
          <w:color w:val="000000" w:themeColor="text1"/>
          <w:sz w:val="20"/>
          <w:szCs w:val="20"/>
        </w:rPr>
        <w:t xml:space="preserve"> </w:t>
      </w:r>
      <w:r w:rsidR="00684251" w:rsidRPr="006B7E69">
        <w:rPr>
          <w:color w:val="000000" w:themeColor="text1"/>
          <w:sz w:val="20"/>
          <w:szCs w:val="20"/>
        </w:rPr>
        <w:t>1</w:t>
      </w:r>
      <w:r w:rsidRPr="006B7E69">
        <w:rPr>
          <w:color w:val="000000" w:themeColor="text1"/>
          <w:sz w:val="20"/>
          <w:szCs w:val="20"/>
        </w:rPr>
        <w:t>1</w:t>
      </w:r>
      <w:r w:rsidR="00900193" w:rsidRPr="006B7E69">
        <w:rPr>
          <w:color w:val="000000" w:themeColor="text1"/>
          <w:sz w:val="20"/>
          <w:szCs w:val="20"/>
        </w:rPr>
        <w:t xml:space="preserve"> del expediente administrativo TAT-</w:t>
      </w:r>
      <w:r w:rsidRPr="006B7E69">
        <w:rPr>
          <w:color w:val="000000" w:themeColor="text1"/>
          <w:sz w:val="20"/>
          <w:szCs w:val="20"/>
        </w:rPr>
        <w:t>258-15</w:t>
      </w:r>
      <w:r w:rsidR="00900193" w:rsidRPr="006B7E69">
        <w:rPr>
          <w:color w:val="000000" w:themeColor="text1"/>
          <w:sz w:val="20"/>
          <w:szCs w:val="20"/>
        </w:rPr>
        <w:t>)</w:t>
      </w:r>
    </w:p>
    <w:p w:rsidR="00C1663E" w:rsidRPr="006B7E69" w:rsidRDefault="00C1663E" w:rsidP="00C1663E">
      <w:pPr>
        <w:pStyle w:val="Default"/>
        <w:jc w:val="both"/>
        <w:rPr>
          <w:rFonts w:ascii="Times New Roman" w:eastAsia="Times New Roman" w:hAnsi="Times New Roman" w:cs="Times New Roman"/>
          <w:color w:val="000000" w:themeColor="text1"/>
          <w:sz w:val="20"/>
          <w:szCs w:val="20"/>
          <w:lang w:eastAsia="es-ES"/>
        </w:rPr>
      </w:pPr>
    </w:p>
    <w:p w:rsidR="003E7078" w:rsidRPr="006B7E69" w:rsidRDefault="003E7078" w:rsidP="00C1663E">
      <w:pPr>
        <w:pStyle w:val="Default"/>
        <w:jc w:val="both"/>
        <w:rPr>
          <w:rFonts w:ascii="Times New Roman" w:eastAsia="Times New Roman" w:hAnsi="Times New Roman" w:cs="Times New Roman"/>
          <w:color w:val="000000" w:themeColor="text1"/>
          <w:sz w:val="20"/>
          <w:szCs w:val="20"/>
          <w:lang w:eastAsia="es-ES"/>
        </w:rPr>
      </w:pPr>
    </w:p>
    <w:p w:rsidR="00887E00" w:rsidRPr="00B21615" w:rsidRDefault="007D7B9D" w:rsidP="000E37EE">
      <w:pPr>
        <w:pStyle w:val="Sinespaciado"/>
        <w:spacing w:line="276" w:lineRule="auto"/>
        <w:jc w:val="both"/>
        <w:rPr>
          <w:rFonts w:ascii="Times New Roman" w:eastAsia="Times New Roman" w:hAnsi="Times New Roman"/>
          <w:color w:val="000000" w:themeColor="text1"/>
          <w:sz w:val="24"/>
          <w:szCs w:val="24"/>
          <w:lang w:eastAsia="es-ES"/>
        </w:rPr>
      </w:pPr>
      <w:r w:rsidRPr="00B21615">
        <w:rPr>
          <w:rFonts w:ascii="Times New Roman" w:hAnsi="Times New Roman"/>
          <w:b/>
          <w:color w:val="000000" w:themeColor="text1"/>
          <w:sz w:val="24"/>
          <w:szCs w:val="24"/>
        </w:rPr>
        <w:t>TERCERO. -</w:t>
      </w:r>
      <w:r w:rsidR="00F61811" w:rsidRPr="00B21615">
        <w:rPr>
          <w:rFonts w:ascii="Times New Roman" w:hAnsi="Times New Roman"/>
          <w:b/>
          <w:color w:val="000000" w:themeColor="text1"/>
          <w:sz w:val="24"/>
          <w:szCs w:val="24"/>
        </w:rPr>
        <w:t xml:space="preserve"> </w:t>
      </w:r>
      <w:r w:rsidR="00F61811" w:rsidRPr="00B21615">
        <w:rPr>
          <w:rFonts w:ascii="Times New Roman" w:hAnsi="Times New Roman"/>
          <w:color w:val="000000" w:themeColor="text1"/>
          <w:sz w:val="24"/>
          <w:szCs w:val="24"/>
        </w:rPr>
        <w:t xml:space="preserve">La Junta Directiva del Consejo de Transporte Público, en el </w:t>
      </w:r>
      <w:r w:rsidR="00887E00" w:rsidRPr="00B21615">
        <w:rPr>
          <w:rFonts w:ascii="Times New Roman" w:hAnsi="Times New Roman"/>
          <w:b/>
          <w:color w:val="000000" w:themeColor="text1"/>
          <w:sz w:val="24"/>
          <w:szCs w:val="24"/>
        </w:rPr>
        <w:t xml:space="preserve">Artículo </w:t>
      </w:r>
      <w:r w:rsidR="00545AC7" w:rsidRPr="00B21615">
        <w:rPr>
          <w:rFonts w:ascii="Times New Roman" w:hAnsi="Times New Roman"/>
          <w:b/>
          <w:color w:val="000000" w:themeColor="text1"/>
          <w:sz w:val="24"/>
          <w:szCs w:val="24"/>
        </w:rPr>
        <w:t>7.</w:t>
      </w:r>
      <w:r w:rsidR="002A1973" w:rsidRPr="00B21615">
        <w:rPr>
          <w:rFonts w:ascii="Times New Roman" w:hAnsi="Times New Roman"/>
          <w:b/>
          <w:color w:val="000000" w:themeColor="text1"/>
          <w:sz w:val="24"/>
          <w:szCs w:val="24"/>
        </w:rPr>
        <w:t>5</w:t>
      </w:r>
      <w:r w:rsidR="00887E00" w:rsidRPr="00B21615">
        <w:rPr>
          <w:rFonts w:ascii="Times New Roman" w:hAnsi="Times New Roman"/>
          <w:b/>
          <w:color w:val="000000" w:themeColor="text1"/>
          <w:sz w:val="24"/>
          <w:szCs w:val="24"/>
        </w:rPr>
        <w:t xml:space="preserve"> </w:t>
      </w:r>
      <w:r w:rsidR="00F61811" w:rsidRPr="00B21615">
        <w:rPr>
          <w:rFonts w:ascii="Times New Roman" w:hAnsi="Times New Roman"/>
          <w:b/>
          <w:color w:val="000000" w:themeColor="text1"/>
          <w:sz w:val="24"/>
          <w:szCs w:val="24"/>
        </w:rPr>
        <w:t xml:space="preserve">de la Sesión Ordinaria </w:t>
      </w:r>
      <w:r w:rsidR="002A1973" w:rsidRPr="00B21615">
        <w:rPr>
          <w:rFonts w:ascii="Times New Roman" w:hAnsi="Times New Roman"/>
          <w:b/>
          <w:color w:val="000000" w:themeColor="text1"/>
          <w:sz w:val="24"/>
          <w:szCs w:val="24"/>
        </w:rPr>
        <w:t>32</w:t>
      </w:r>
      <w:r w:rsidR="00F61811" w:rsidRPr="00B21615">
        <w:rPr>
          <w:rFonts w:ascii="Times New Roman" w:hAnsi="Times New Roman"/>
          <w:b/>
          <w:color w:val="000000" w:themeColor="text1"/>
          <w:sz w:val="24"/>
          <w:szCs w:val="24"/>
        </w:rPr>
        <w:t>-201</w:t>
      </w:r>
      <w:r w:rsidR="002A1973" w:rsidRPr="00B21615">
        <w:rPr>
          <w:rFonts w:ascii="Times New Roman" w:hAnsi="Times New Roman"/>
          <w:b/>
          <w:color w:val="000000" w:themeColor="text1"/>
          <w:sz w:val="24"/>
          <w:szCs w:val="24"/>
        </w:rPr>
        <w:t>5</w:t>
      </w:r>
      <w:r w:rsidR="00F61811" w:rsidRPr="00B21615">
        <w:rPr>
          <w:rFonts w:ascii="Times New Roman" w:hAnsi="Times New Roman"/>
          <w:b/>
          <w:color w:val="000000" w:themeColor="text1"/>
          <w:sz w:val="24"/>
          <w:szCs w:val="24"/>
        </w:rPr>
        <w:t xml:space="preserve"> del </w:t>
      </w:r>
      <w:r w:rsidR="00CF10A1">
        <w:rPr>
          <w:rFonts w:ascii="Times New Roman" w:hAnsi="Times New Roman"/>
          <w:b/>
          <w:color w:val="000000" w:themeColor="text1"/>
          <w:sz w:val="24"/>
          <w:szCs w:val="24"/>
        </w:rPr>
        <w:t>3</w:t>
      </w:r>
      <w:r w:rsidR="00316369" w:rsidRPr="00B21615">
        <w:rPr>
          <w:rFonts w:ascii="Times New Roman" w:hAnsi="Times New Roman"/>
          <w:b/>
          <w:color w:val="000000" w:themeColor="text1"/>
          <w:sz w:val="24"/>
          <w:szCs w:val="24"/>
        </w:rPr>
        <w:t xml:space="preserve"> </w:t>
      </w:r>
      <w:r w:rsidR="00F61811" w:rsidRPr="00B21615">
        <w:rPr>
          <w:rFonts w:ascii="Times New Roman" w:hAnsi="Times New Roman"/>
          <w:b/>
          <w:color w:val="000000" w:themeColor="text1"/>
          <w:sz w:val="24"/>
          <w:szCs w:val="24"/>
        </w:rPr>
        <w:t xml:space="preserve">de </w:t>
      </w:r>
      <w:r w:rsidR="00CF10A1">
        <w:rPr>
          <w:rFonts w:ascii="Times New Roman" w:hAnsi="Times New Roman"/>
          <w:b/>
          <w:color w:val="000000" w:themeColor="text1"/>
          <w:sz w:val="24"/>
          <w:szCs w:val="24"/>
        </w:rPr>
        <w:t>junio</w:t>
      </w:r>
      <w:r w:rsidR="00F61811" w:rsidRPr="00B21615">
        <w:rPr>
          <w:rFonts w:ascii="Times New Roman" w:hAnsi="Times New Roman"/>
          <w:b/>
          <w:color w:val="000000" w:themeColor="text1"/>
          <w:sz w:val="24"/>
          <w:szCs w:val="24"/>
        </w:rPr>
        <w:t xml:space="preserve"> del 201</w:t>
      </w:r>
      <w:r w:rsidR="004E7972" w:rsidRPr="00B21615">
        <w:rPr>
          <w:rFonts w:ascii="Times New Roman" w:hAnsi="Times New Roman"/>
          <w:b/>
          <w:color w:val="000000" w:themeColor="text1"/>
          <w:sz w:val="24"/>
          <w:szCs w:val="24"/>
        </w:rPr>
        <w:t>5</w:t>
      </w:r>
      <w:r w:rsidR="00F61811" w:rsidRPr="00B21615">
        <w:rPr>
          <w:rFonts w:ascii="Times New Roman" w:hAnsi="Times New Roman"/>
          <w:color w:val="000000" w:themeColor="text1"/>
          <w:sz w:val="24"/>
          <w:szCs w:val="24"/>
        </w:rPr>
        <w:t xml:space="preserve">, conoce el </w:t>
      </w:r>
      <w:r w:rsidR="00816445" w:rsidRPr="00B21615">
        <w:rPr>
          <w:rFonts w:ascii="Times New Roman" w:hAnsi="Times New Roman"/>
          <w:color w:val="000000" w:themeColor="text1"/>
          <w:sz w:val="24"/>
          <w:szCs w:val="24"/>
        </w:rPr>
        <w:t xml:space="preserve">Recurso de </w:t>
      </w:r>
      <w:r w:rsidR="00887E00" w:rsidRPr="00B21615">
        <w:rPr>
          <w:rFonts w:ascii="Times New Roman" w:hAnsi="Times New Roman"/>
          <w:color w:val="000000" w:themeColor="text1"/>
          <w:sz w:val="24"/>
          <w:szCs w:val="24"/>
        </w:rPr>
        <w:t xml:space="preserve">Revocatoria y Apelación en Subsidio, y dispone </w:t>
      </w:r>
      <w:r w:rsidR="000E37EE" w:rsidRPr="00B21615">
        <w:rPr>
          <w:rFonts w:ascii="Times New Roman" w:hAnsi="Times New Roman"/>
          <w:color w:val="000000" w:themeColor="text1"/>
          <w:sz w:val="24"/>
          <w:szCs w:val="24"/>
        </w:rPr>
        <w:t xml:space="preserve">incorporar como parte integral del acta </w:t>
      </w:r>
      <w:r w:rsidR="00887E00" w:rsidRPr="00B21615">
        <w:rPr>
          <w:rFonts w:ascii="Times New Roman" w:eastAsia="Times New Roman" w:hAnsi="Times New Roman"/>
          <w:color w:val="000000" w:themeColor="text1"/>
          <w:sz w:val="24"/>
          <w:szCs w:val="24"/>
          <w:lang w:eastAsia="es-ES"/>
        </w:rPr>
        <w:t xml:space="preserve">el informe </w:t>
      </w:r>
      <w:r w:rsidR="00887E00" w:rsidRPr="00B21615">
        <w:rPr>
          <w:rFonts w:ascii="Times New Roman" w:eastAsia="Times New Roman" w:hAnsi="Times New Roman"/>
          <w:b/>
          <w:color w:val="000000" w:themeColor="text1"/>
          <w:sz w:val="24"/>
          <w:szCs w:val="24"/>
          <w:lang w:eastAsia="es-ES"/>
        </w:rPr>
        <w:t>DAJ 201</w:t>
      </w:r>
      <w:r w:rsidR="004E7972" w:rsidRPr="00B21615">
        <w:rPr>
          <w:rFonts w:ascii="Times New Roman" w:eastAsia="Times New Roman" w:hAnsi="Times New Roman"/>
          <w:b/>
          <w:color w:val="000000" w:themeColor="text1"/>
          <w:sz w:val="24"/>
          <w:szCs w:val="24"/>
          <w:lang w:eastAsia="es-ES"/>
        </w:rPr>
        <w:t>5</w:t>
      </w:r>
      <w:r w:rsidR="00887E00" w:rsidRPr="00B21615">
        <w:rPr>
          <w:rFonts w:ascii="Times New Roman" w:eastAsia="Times New Roman" w:hAnsi="Times New Roman"/>
          <w:b/>
          <w:color w:val="000000" w:themeColor="text1"/>
          <w:sz w:val="24"/>
          <w:szCs w:val="24"/>
          <w:lang w:eastAsia="es-ES"/>
        </w:rPr>
        <w:t>-0</w:t>
      </w:r>
      <w:r w:rsidRPr="00B21615">
        <w:rPr>
          <w:rFonts w:ascii="Times New Roman" w:eastAsia="Times New Roman" w:hAnsi="Times New Roman"/>
          <w:b/>
          <w:color w:val="000000" w:themeColor="text1"/>
          <w:sz w:val="24"/>
          <w:szCs w:val="24"/>
          <w:lang w:eastAsia="es-ES"/>
        </w:rPr>
        <w:t>0</w:t>
      </w:r>
      <w:r w:rsidR="004E7972" w:rsidRPr="00B21615">
        <w:rPr>
          <w:rFonts w:ascii="Times New Roman" w:eastAsia="Times New Roman" w:hAnsi="Times New Roman"/>
          <w:b/>
          <w:color w:val="000000" w:themeColor="text1"/>
          <w:sz w:val="24"/>
          <w:szCs w:val="24"/>
          <w:lang w:eastAsia="es-ES"/>
        </w:rPr>
        <w:t>1816</w:t>
      </w:r>
      <w:r w:rsidR="000E37EE" w:rsidRPr="00B21615">
        <w:rPr>
          <w:rFonts w:ascii="Times New Roman" w:eastAsia="Times New Roman" w:hAnsi="Times New Roman"/>
          <w:b/>
          <w:color w:val="000000" w:themeColor="text1"/>
          <w:sz w:val="24"/>
          <w:szCs w:val="24"/>
          <w:lang w:eastAsia="es-ES"/>
        </w:rPr>
        <w:t xml:space="preserve"> </w:t>
      </w:r>
      <w:r w:rsidR="008B1BB5" w:rsidRPr="00B21615">
        <w:rPr>
          <w:rFonts w:ascii="Times New Roman" w:eastAsia="Times New Roman" w:hAnsi="Times New Roman"/>
          <w:color w:val="000000" w:themeColor="text1"/>
          <w:sz w:val="24"/>
          <w:szCs w:val="24"/>
          <w:lang w:eastAsia="es-ES"/>
        </w:rPr>
        <w:t>del</w:t>
      </w:r>
      <w:r w:rsidRPr="00B21615">
        <w:rPr>
          <w:rFonts w:ascii="Times New Roman" w:eastAsia="Times New Roman" w:hAnsi="Times New Roman"/>
          <w:color w:val="000000" w:themeColor="text1"/>
          <w:sz w:val="24"/>
          <w:szCs w:val="24"/>
          <w:lang w:eastAsia="es-ES"/>
        </w:rPr>
        <w:t xml:space="preserve"> </w:t>
      </w:r>
      <w:r w:rsidR="004E7972" w:rsidRPr="00B21615">
        <w:rPr>
          <w:rFonts w:ascii="Times New Roman" w:eastAsia="Times New Roman" w:hAnsi="Times New Roman"/>
          <w:color w:val="000000" w:themeColor="text1"/>
          <w:sz w:val="24"/>
          <w:szCs w:val="24"/>
          <w:lang w:eastAsia="es-ES"/>
        </w:rPr>
        <w:t>26</w:t>
      </w:r>
      <w:r w:rsidR="000E37EE" w:rsidRPr="00B21615">
        <w:rPr>
          <w:rFonts w:ascii="Times New Roman" w:hAnsi="Times New Roman"/>
          <w:color w:val="000000" w:themeColor="text1"/>
          <w:sz w:val="24"/>
          <w:szCs w:val="24"/>
        </w:rPr>
        <w:t xml:space="preserve"> de </w:t>
      </w:r>
      <w:r w:rsidR="00316369" w:rsidRPr="00B21615">
        <w:rPr>
          <w:rFonts w:ascii="Times New Roman" w:hAnsi="Times New Roman"/>
          <w:color w:val="000000" w:themeColor="text1"/>
          <w:sz w:val="24"/>
          <w:szCs w:val="24"/>
        </w:rPr>
        <w:t>m</w:t>
      </w:r>
      <w:r w:rsidR="004E7972" w:rsidRPr="00B21615">
        <w:rPr>
          <w:rFonts w:ascii="Times New Roman" w:hAnsi="Times New Roman"/>
          <w:color w:val="000000" w:themeColor="text1"/>
          <w:sz w:val="24"/>
          <w:szCs w:val="24"/>
        </w:rPr>
        <w:t>ay</w:t>
      </w:r>
      <w:r w:rsidRPr="00B21615">
        <w:rPr>
          <w:rFonts w:ascii="Times New Roman" w:hAnsi="Times New Roman"/>
          <w:color w:val="000000" w:themeColor="text1"/>
          <w:sz w:val="24"/>
          <w:szCs w:val="24"/>
        </w:rPr>
        <w:t>o</w:t>
      </w:r>
      <w:r w:rsidR="000E37EE" w:rsidRPr="00B21615">
        <w:rPr>
          <w:rFonts w:ascii="Times New Roman" w:hAnsi="Times New Roman"/>
          <w:color w:val="000000" w:themeColor="text1"/>
          <w:sz w:val="24"/>
          <w:szCs w:val="24"/>
        </w:rPr>
        <w:t xml:space="preserve"> </w:t>
      </w:r>
      <w:r w:rsidR="008B1BB5" w:rsidRPr="00B21615">
        <w:rPr>
          <w:rFonts w:ascii="Times New Roman" w:eastAsia="Times New Roman" w:hAnsi="Times New Roman"/>
          <w:color w:val="000000" w:themeColor="text1"/>
          <w:sz w:val="24"/>
          <w:szCs w:val="24"/>
          <w:lang w:eastAsia="es-ES"/>
        </w:rPr>
        <w:t>del 201</w:t>
      </w:r>
      <w:r w:rsidR="004E7972" w:rsidRPr="00B21615">
        <w:rPr>
          <w:rFonts w:ascii="Times New Roman" w:eastAsia="Times New Roman" w:hAnsi="Times New Roman"/>
          <w:color w:val="000000" w:themeColor="text1"/>
          <w:sz w:val="24"/>
          <w:szCs w:val="24"/>
          <w:lang w:eastAsia="es-ES"/>
        </w:rPr>
        <w:t>5</w:t>
      </w:r>
      <w:r w:rsidR="000E37EE" w:rsidRPr="00B21615">
        <w:rPr>
          <w:rFonts w:ascii="Times New Roman" w:eastAsia="Times New Roman" w:hAnsi="Times New Roman"/>
          <w:color w:val="000000" w:themeColor="text1"/>
          <w:sz w:val="24"/>
          <w:szCs w:val="24"/>
          <w:lang w:eastAsia="es-ES"/>
        </w:rPr>
        <w:t>,</w:t>
      </w:r>
      <w:r w:rsidR="008B1BB5" w:rsidRPr="00B21615">
        <w:rPr>
          <w:rFonts w:ascii="Times New Roman" w:eastAsia="Times New Roman" w:hAnsi="Times New Roman"/>
          <w:color w:val="000000" w:themeColor="text1"/>
          <w:sz w:val="24"/>
          <w:szCs w:val="24"/>
          <w:lang w:eastAsia="es-ES"/>
        </w:rPr>
        <w:t xml:space="preserve"> emitido por la Dirección de Asuntos Jurídicos, </w:t>
      </w:r>
      <w:r w:rsidR="0049265B" w:rsidRPr="00B21615">
        <w:rPr>
          <w:rFonts w:ascii="Times New Roman" w:eastAsia="Times New Roman" w:hAnsi="Times New Roman"/>
          <w:color w:val="000000" w:themeColor="text1"/>
          <w:sz w:val="24"/>
          <w:szCs w:val="24"/>
          <w:lang w:eastAsia="es-ES"/>
        </w:rPr>
        <w:t>en</w:t>
      </w:r>
      <w:r w:rsidR="0049265B" w:rsidRPr="00B21615">
        <w:rPr>
          <w:rFonts w:ascii="Times New Roman" w:eastAsia="Times New Roman" w:hAnsi="Times New Roman"/>
          <w:b/>
          <w:color w:val="000000" w:themeColor="text1"/>
          <w:sz w:val="24"/>
          <w:szCs w:val="24"/>
          <w:lang w:eastAsia="es-ES"/>
        </w:rPr>
        <w:t xml:space="preserve"> </w:t>
      </w:r>
      <w:r w:rsidR="00887E00" w:rsidRPr="00B21615">
        <w:rPr>
          <w:rFonts w:ascii="Times New Roman" w:eastAsia="Times New Roman" w:hAnsi="Times New Roman"/>
          <w:color w:val="000000" w:themeColor="text1"/>
          <w:sz w:val="24"/>
          <w:szCs w:val="24"/>
          <w:lang w:eastAsia="es-ES"/>
        </w:rPr>
        <w:t>el cual</w:t>
      </w:r>
      <w:r w:rsidR="0049265B" w:rsidRPr="00B21615">
        <w:rPr>
          <w:rFonts w:ascii="Times New Roman" w:eastAsia="Times New Roman" w:hAnsi="Times New Roman"/>
          <w:color w:val="000000" w:themeColor="text1"/>
          <w:sz w:val="24"/>
          <w:szCs w:val="24"/>
          <w:lang w:eastAsia="es-ES"/>
        </w:rPr>
        <w:t>, en resumen,</w:t>
      </w:r>
      <w:r w:rsidR="00887E00" w:rsidRPr="00B21615">
        <w:rPr>
          <w:rFonts w:ascii="Times New Roman" w:eastAsia="Times New Roman" w:hAnsi="Times New Roman"/>
          <w:color w:val="000000" w:themeColor="text1"/>
          <w:sz w:val="24"/>
          <w:szCs w:val="24"/>
          <w:lang w:eastAsia="es-ES"/>
        </w:rPr>
        <w:t xml:space="preserve"> expresa lo siguiente:</w:t>
      </w:r>
    </w:p>
    <w:p w:rsidR="00442C89" w:rsidRPr="00B21615" w:rsidRDefault="00442C89" w:rsidP="0036325F">
      <w:pPr>
        <w:pStyle w:val="Default"/>
        <w:ind w:left="851" w:right="851"/>
        <w:jc w:val="both"/>
        <w:rPr>
          <w:rFonts w:ascii="Times New Roman" w:hAnsi="Times New Roman" w:cs="Times New Roman"/>
          <w:color w:val="000000" w:themeColor="text1"/>
          <w:sz w:val="20"/>
          <w:szCs w:val="20"/>
        </w:rPr>
      </w:pPr>
    </w:p>
    <w:p w:rsidR="00794DB9" w:rsidRPr="00B21615" w:rsidRDefault="0036325F" w:rsidP="00794DB9">
      <w:pPr>
        <w:kinsoku w:val="0"/>
        <w:overflowPunct w:val="0"/>
        <w:jc w:val="center"/>
        <w:textAlignment w:val="baseline"/>
        <w:rPr>
          <w:b/>
          <w:color w:val="000000" w:themeColor="text1"/>
          <w:spacing w:val="-4"/>
          <w:sz w:val="20"/>
          <w:szCs w:val="20"/>
        </w:rPr>
      </w:pPr>
      <w:r w:rsidRPr="00B21615">
        <w:rPr>
          <w:color w:val="000000" w:themeColor="text1"/>
          <w:sz w:val="20"/>
          <w:szCs w:val="20"/>
        </w:rPr>
        <w:t>“</w:t>
      </w:r>
      <w:r w:rsidR="00794DB9" w:rsidRPr="00B21615">
        <w:rPr>
          <w:b/>
          <w:color w:val="000000" w:themeColor="text1"/>
          <w:spacing w:val="-4"/>
          <w:sz w:val="20"/>
          <w:szCs w:val="20"/>
        </w:rPr>
        <w:t>CONSIDERANDO</w:t>
      </w:r>
    </w:p>
    <w:p w:rsidR="00794DB9" w:rsidRPr="00B21615" w:rsidRDefault="00794DB9" w:rsidP="00794DB9">
      <w:pPr>
        <w:kinsoku w:val="0"/>
        <w:overflowPunct w:val="0"/>
        <w:jc w:val="both"/>
        <w:textAlignment w:val="baseline"/>
        <w:rPr>
          <w:b/>
          <w:bCs/>
          <w:color w:val="000000" w:themeColor="text1"/>
          <w:spacing w:val="-4"/>
          <w:sz w:val="20"/>
          <w:szCs w:val="20"/>
        </w:rPr>
      </w:pPr>
    </w:p>
    <w:p w:rsidR="00027FF0" w:rsidRPr="00B21615" w:rsidRDefault="00027FF0" w:rsidP="00027FF0">
      <w:pPr>
        <w:tabs>
          <w:tab w:val="left" w:pos="1296"/>
        </w:tabs>
        <w:kinsoku w:val="0"/>
        <w:overflowPunct w:val="0"/>
        <w:ind w:left="851" w:right="851"/>
        <w:jc w:val="both"/>
        <w:textAlignment w:val="baseline"/>
        <w:rPr>
          <w:b/>
          <w:bCs/>
          <w:sz w:val="20"/>
          <w:szCs w:val="20"/>
          <w:u w:val="dotted"/>
        </w:rPr>
      </w:pPr>
      <w:r w:rsidRPr="00B21615">
        <w:rPr>
          <w:b/>
          <w:bCs/>
          <w:sz w:val="20"/>
          <w:szCs w:val="20"/>
          <w:u w:val="dotted"/>
        </w:rPr>
        <w:t>Sobre el Procedimiento Administrativo</w:t>
      </w:r>
    </w:p>
    <w:p w:rsidR="00027FF0" w:rsidRPr="00B21615" w:rsidRDefault="00027FF0" w:rsidP="00027FF0">
      <w:pPr>
        <w:tabs>
          <w:tab w:val="left" w:pos="1296"/>
        </w:tabs>
        <w:kinsoku w:val="0"/>
        <w:overflowPunct w:val="0"/>
        <w:ind w:left="851" w:right="851"/>
        <w:jc w:val="both"/>
        <w:textAlignment w:val="baseline"/>
        <w:rPr>
          <w:b/>
          <w:bCs/>
          <w:sz w:val="20"/>
          <w:szCs w:val="20"/>
        </w:rPr>
      </w:pPr>
    </w:p>
    <w:p w:rsidR="00027FF0" w:rsidRPr="00B21615" w:rsidRDefault="00027FF0" w:rsidP="00027FF0">
      <w:pPr>
        <w:tabs>
          <w:tab w:val="left" w:pos="1296"/>
        </w:tabs>
        <w:kinsoku w:val="0"/>
        <w:overflowPunct w:val="0"/>
        <w:ind w:left="851" w:right="851"/>
        <w:jc w:val="both"/>
        <w:textAlignment w:val="baseline"/>
        <w:rPr>
          <w:sz w:val="20"/>
          <w:szCs w:val="20"/>
        </w:rPr>
      </w:pPr>
      <w:r w:rsidRPr="00B21615">
        <w:rPr>
          <w:b/>
          <w:bCs/>
          <w:sz w:val="20"/>
          <w:szCs w:val="20"/>
        </w:rPr>
        <w:t>PRIMERO.</w:t>
      </w:r>
      <w:r w:rsidRPr="00B21615">
        <w:rPr>
          <w:b/>
          <w:bCs/>
          <w:sz w:val="20"/>
          <w:szCs w:val="20"/>
        </w:rPr>
        <w:tab/>
      </w:r>
      <w:r w:rsidRPr="00B21615">
        <w:rPr>
          <w:sz w:val="20"/>
          <w:szCs w:val="20"/>
        </w:rPr>
        <w:t xml:space="preserve">Que el informe del Órgano Instructor del Procedimiento N° DAJ-2012001975 del 28 de mayo del año dos mil doce, establece claramente los motivos por los que se recomienda la cancelación del derecho de concesión del señor </w:t>
      </w:r>
      <w:r w:rsidR="00D22839">
        <w:rPr>
          <w:sz w:val="20"/>
          <w:szCs w:val="20"/>
        </w:rPr>
        <w:t>RZM</w:t>
      </w:r>
      <w:r w:rsidRPr="00B21615">
        <w:rPr>
          <w:sz w:val="20"/>
          <w:szCs w:val="20"/>
        </w:rPr>
        <w:t>, a saber:</w:t>
      </w:r>
    </w:p>
    <w:p w:rsidR="00027FF0" w:rsidRPr="00B21615" w:rsidRDefault="00027FF0" w:rsidP="00027FF0">
      <w:pPr>
        <w:widowControl w:val="0"/>
        <w:numPr>
          <w:ilvl w:val="0"/>
          <w:numId w:val="32"/>
        </w:numPr>
        <w:kinsoku w:val="0"/>
        <w:overflowPunct w:val="0"/>
        <w:ind w:left="851" w:right="851"/>
        <w:jc w:val="both"/>
        <w:textAlignment w:val="baseline"/>
        <w:rPr>
          <w:sz w:val="20"/>
          <w:szCs w:val="20"/>
        </w:rPr>
      </w:pPr>
      <w:r w:rsidRPr="00B21615">
        <w:rPr>
          <w:sz w:val="20"/>
          <w:szCs w:val="20"/>
        </w:rPr>
        <w:t xml:space="preserve">En primer término por el otorgamiento de un Poder Generalísimo sin límite de suma a favor de </w:t>
      </w:r>
      <w:r w:rsidR="00D22839">
        <w:rPr>
          <w:sz w:val="20"/>
          <w:szCs w:val="20"/>
        </w:rPr>
        <w:t>RLM</w:t>
      </w:r>
      <w:r w:rsidRPr="00B21615">
        <w:rPr>
          <w:sz w:val="20"/>
          <w:szCs w:val="20"/>
        </w:rPr>
        <w:t>.</w:t>
      </w:r>
    </w:p>
    <w:p w:rsidR="00027FF0" w:rsidRPr="00B21615" w:rsidRDefault="00027FF0" w:rsidP="00027FF0">
      <w:pPr>
        <w:widowControl w:val="0"/>
        <w:numPr>
          <w:ilvl w:val="0"/>
          <w:numId w:val="32"/>
        </w:numPr>
        <w:kinsoku w:val="0"/>
        <w:overflowPunct w:val="0"/>
        <w:ind w:left="851" w:right="851"/>
        <w:jc w:val="both"/>
        <w:textAlignment w:val="baseline"/>
        <w:rPr>
          <w:sz w:val="20"/>
          <w:szCs w:val="20"/>
        </w:rPr>
      </w:pPr>
      <w:r w:rsidRPr="00B21615">
        <w:rPr>
          <w:spacing w:val="-1"/>
          <w:sz w:val="20"/>
          <w:szCs w:val="20"/>
        </w:rPr>
        <w:t xml:space="preserve">El señor </w:t>
      </w:r>
      <w:r w:rsidR="00D22839">
        <w:rPr>
          <w:sz w:val="20"/>
          <w:szCs w:val="20"/>
        </w:rPr>
        <w:t>RLM</w:t>
      </w:r>
      <w:r w:rsidRPr="00B21615">
        <w:rPr>
          <w:sz w:val="20"/>
          <w:szCs w:val="20"/>
        </w:rPr>
        <w:t xml:space="preserve">, con base en dicho Poder, gestiona ante la </w:t>
      </w:r>
      <w:r w:rsidRPr="00B21615">
        <w:rPr>
          <w:spacing w:val="-1"/>
          <w:sz w:val="20"/>
          <w:szCs w:val="20"/>
        </w:rPr>
        <w:t>Administración cambios de</w:t>
      </w:r>
      <w:r w:rsidRPr="00B21615">
        <w:rPr>
          <w:sz w:val="20"/>
          <w:szCs w:val="20"/>
        </w:rPr>
        <w:t xml:space="preserve"> unidad y permisos temporales relativos al Taxi </w:t>
      </w:r>
      <w:r w:rsidR="00D22839">
        <w:rPr>
          <w:sz w:val="20"/>
          <w:szCs w:val="20"/>
        </w:rPr>
        <w:t>TXXX</w:t>
      </w:r>
      <w:r w:rsidRPr="00B21615">
        <w:rPr>
          <w:sz w:val="20"/>
          <w:szCs w:val="20"/>
        </w:rPr>
        <w:t>.</w:t>
      </w:r>
    </w:p>
    <w:p w:rsidR="00027FF0" w:rsidRPr="00B21615" w:rsidRDefault="00027FF0" w:rsidP="00027FF0">
      <w:pPr>
        <w:widowControl w:val="0"/>
        <w:numPr>
          <w:ilvl w:val="0"/>
          <w:numId w:val="32"/>
        </w:numPr>
        <w:kinsoku w:val="0"/>
        <w:overflowPunct w:val="0"/>
        <w:ind w:left="851" w:right="851"/>
        <w:jc w:val="both"/>
        <w:textAlignment w:val="baseline"/>
        <w:rPr>
          <w:sz w:val="20"/>
          <w:szCs w:val="20"/>
        </w:rPr>
      </w:pPr>
      <w:r w:rsidRPr="00B21615">
        <w:rPr>
          <w:sz w:val="20"/>
          <w:szCs w:val="20"/>
        </w:rPr>
        <w:t xml:space="preserve">El señor concesionario, </w:t>
      </w:r>
      <w:r w:rsidR="00D22839">
        <w:rPr>
          <w:sz w:val="20"/>
          <w:szCs w:val="20"/>
        </w:rPr>
        <w:t>RZM</w:t>
      </w:r>
      <w:r w:rsidRPr="00B21615">
        <w:rPr>
          <w:sz w:val="20"/>
          <w:szCs w:val="20"/>
        </w:rPr>
        <w:t>, desde el 07 de diciembre del 2000 hasta 26 de abril del año 2006, se encontraba fuera del país, tal y como lo certificó la Dirección de Migración y Extranjería, por lo que además, se sancionó el abandono del servicio.</w:t>
      </w:r>
    </w:p>
    <w:p w:rsidR="00027FF0" w:rsidRPr="00B21615" w:rsidRDefault="00027FF0" w:rsidP="00027FF0">
      <w:pPr>
        <w:ind w:left="851" w:right="851"/>
        <w:jc w:val="both"/>
        <w:rPr>
          <w:sz w:val="20"/>
          <w:szCs w:val="20"/>
        </w:rPr>
      </w:pPr>
    </w:p>
    <w:p w:rsidR="00027FF0" w:rsidRPr="00B21615" w:rsidRDefault="00027FF0" w:rsidP="00027FF0">
      <w:pPr>
        <w:ind w:left="851" w:right="851"/>
        <w:jc w:val="both"/>
        <w:rPr>
          <w:sz w:val="20"/>
          <w:szCs w:val="20"/>
        </w:rPr>
      </w:pPr>
      <w:r w:rsidRPr="00B21615">
        <w:rPr>
          <w:b/>
          <w:sz w:val="20"/>
          <w:szCs w:val="20"/>
        </w:rPr>
        <w:t>SEGUNDO.</w:t>
      </w:r>
      <w:r w:rsidRPr="00B21615">
        <w:rPr>
          <w:sz w:val="20"/>
          <w:szCs w:val="20"/>
        </w:rPr>
        <w:tab/>
        <w:t xml:space="preserve">Que indica que nunca cedió el derecho de concesión y el poder se extendió únicamente con fines administrativos, </w:t>
      </w:r>
      <w:r w:rsidRPr="00B21615">
        <w:rPr>
          <w:i/>
          <w:sz w:val="20"/>
          <w:szCs w:val="20"/>
          <w:u w:val="single"/>
        </w:rPr>
        <w:t>propios del ejercicio y la operación de la placa de taxi</w:t>
      </w:r>
      <w:r w:rsidRPr="00B21615">
        <w:rPr>
          <w:sz w:val="20"/>
          <w:szCs w:val="20"/>
        </w:rPr>
        <w:t>.  Según se ha analizado en múltiples ocasiones a través de la jurisprudencia administrativa y judicial (según se hace referencia posteriormente), la operación de la concesión de Transporte Público Modalidad Taxi, es de carácter personalísima y la afirmación que hace el recurrente, precisamente demuestra que el concesionario otorgó a un tercero las obligaciones sobre la Administración del Derecho de Concesión, que le corresponden a él de manera exclusiva.  Existe en este sentido, un claro reconocimiento de una grave infracción a la naturaleza del derecho de concesión, lo que corrobora que el acto administrativo ha sido adoptado en apego a los principios que rigen la materia del transporte de personas en modalidad taxi.</w:t>
      </w:r>
    </w:p>
    <w:p w:rsidR="00027FF0" w:rsidRPr="00B21615" w:rsidRDefault="00027FF0" w:rsidP="00027FF0">
      <w:pPr>
        <w:ind w:left="851" w:right="851"/>
        <w:jc w:val="both"/>
        <w:rPr>
          <w:sz w:val="20"/>
          <w:szCs w:val="20"/>
        </w:rPr>
      </w:pPr>
    </w:p>
    <w:p w:rsidR="00027FF0" w:rsidRPr="00B21615" w:rsidRDefault="00027FF0" w:rsidP="00027FF0">
      <w:pPr>
        <w:ind w:left="851" w:right="851"/>
        <w:jc w:val="both"/>
        <w:rPr>
          <w:b/>
          <w:sz w:val="20"/>
          <w:szCs w:val="20"/>
        </w:rPr>
      </w:pPr>
      <w:r w:rsidRPr="00B21615">
        <w:rPr>
          <w:b/>
          <w:sz w:val="20"/>
          <w:szCs w:val="20"/>
        </w:rPr>
        <w:t>TERCERO.</w:t>
      </w:r>
      <w:r w:rsidRPr="00B21615">
        <w:rPr>
          <w:b/>
          <w:sz w:val="20"/>
          <w:szCs w:val="20"/>
        </w:rPr>
        <w:tab/>
      </w:r>
      <w:r w:rsidRPr="00B21615">
        <w:rPr>
          <w:sz w:val="20"/>
          <w:szCs w:val="20"/>
        </w:rPr>
        <w:t xml:space="preserve">Que se asegura en el argumento recursivo, que el concesionario nunca cedió el derecho de concesión y se mantuvo prestando el servicio de manera personal y que sólo se ausentó del país por razones de salud.  En este punto, queda evidenciada la clara contradicción de los argumentos con las probanzas habidas en el legajo del Procedimiento Administrativo.  Nótese </w:t>
      </w:r>
      <w:r w:rsidR="009F69BF" w:rsidRPr="00B21615">
        <w:rPr>
          <w:sz w:val="20"/>
          <w:szCs w:val="20"/>
        </w:rPr>
        <w:t xml:space="preserve">que la </w:t>
      </w:r>
      <w:r w:rsidR="00F3322A" w:rsidRPr="00B21615">
        <w:rPr>
          <w:sz w:val="20"/>
          <w:szCs w:val="20"/>
        </w:rPr>
        <w:t>Administración</w:t>
      </w:r>
      <w:r w:rsidR="009F69BF" w:rsidRPr="00B21615">
        <w:rPr>
          <w:sz w:val="20"/>
          <w:szCs w:val="20"/>
        </w:rPr>
        <w:t>, se respalda en una certificación</w:t>
      </w:r>
      <w:r w:rsidR="00E42501" w:rsidRPr="00B21615">
        <w:rPr>
          <w:sz w:val="20"/>
          <w:szCs w:val="20"/>
        </w:rPr>
        <w:t xml:space="preserve"> de la Dirección General de Migración y Extranjería para evidenciar que el señor </w:t>
      </w:r>
      <w:r w:rsidR="00D22839">
        <w:rPr>
          <w:sz w:val="20"/>
          <w:szCs w:val="20"/>
        </w:rPr>
        <w:t>ZM</w:t>
      </w:r>
      <w:r w:rsidR="00E42501" w:rsidRPr="00B21615">
        <w:rPr>
          <w:sz w:val="20"/>
          <w:szCs w:val="20"/>
        </w:rPr>
        <w:t xml:space="preserve"> no se encontraba en el país durante casi seis años.  Situación que resulta evidentemente un obstáculo para la prestación personal del servicio durante ocho horas diarias. Aún así el discurso del recurrente expone que aún encontrándose fuera del país, el concesioanrio pudo atender su obligación y “</w:t>
      </w:r>
      <w:r w:rsidR="00E42501" w:rsidRPr="00B21615">
        <w:rPr>
          <w:i/>
          <w:sz w:val="20"/>
          <w:szCs w:val="20"/>
        </w:rPr>
        <w:t xml:space="preserve">ha ejercido debidaemnte la operación del vehículo taxi placas </w:t>
      </w:r>
      <w:r w:rsidR="00D22839">
        <w:rPr>
          <w:i/>
          <w:sz w:val="20"/>
          <w:szCs w:val="20"/>
        </w:rPr>
        <w:t>TXXX</w:t>
      </w:r>
      <w:r w:rsidR="00E42501" w:rsidRPr="00B21615">
        <w:rPr>
          <w:i/>
          <w:sz w:val="20"/>
          <w:szCs w:val="20"/>
        </w:rPr>
        <w:t xml:space="preserve"> personalmente un mínimo de 8 horas diarias.</w:t>
      </w:r>
    </w:p>
    <w:p w:rsidR="00027FF0" w:rsidRPr="00B21615" w:rsidRDefault="00027FF0" w:rsidP="00027FF0">
      <w:pPr>
        <w:ind w:left="851" w:right="851"/>
        <w:jc w:val="both"/>
        <w:rPr>
          <w:rFonts w:ascii="Arial" w:hAnsi="Arial" w:cs="Arial"/>
          <w:sz w:val="18"/>
          <w:szCs w:val="18"/>
        </w:rPr>
      </w:pPr>
    </w:p>
    <w:p w:rsidR="00027FF0" w:rsidRPr="00B21615" w:rsidRDefault="00027FF0" w:rsidP="00027FF0">
      <w:pPr>
        <w:kinsoku w:val="0"/>
        <w:overflowPunct w:val="0"/>
        <w:ind w:left="851" w:right="851"/>
        <w:jc w:val="both"/>
        <w:textAlignment w:val="baseline"/>
        <w:rPr>
          <w:b/>
          <w:bCs/>
          <w:sz w:val="20"/>
          <w:szCs w:val="20"/>
          <w:u w:val="single"/>
        </w:rPr>
      </w:pPr>
      <w:r w:rsidRPr="00B21615">
        <w:rPr>
          <w:b/>
          <w:bCs/>
          <w:sz w:val="20"/>
          <w:szCs w:val="20"/>
          <w:u w:val="single"/>
        </w:rPr>
        <w:t>Sobre la Cancelación del Derecho de Concesión por emisión de Poder Generalísimo sin Límite de Suma</w:t>
      </w:r>
    </w:p>
    <w:p w:rsidR="00E42501" w:rsidRPr="00B21615" w:rsidRDefault="00E42501" w:rsidP="00027FF0">
      <w:pPr>
        <w:tabs>
          <w:tab w:val="left" w:pos="2736"/>
        </w:tabs>
        <w:kinsoku w:val="0"/>
        <w:overflowPunct w:val="0"/>
        <w:ind w:left="851" w:right="851"/>
        <w:jc w:val="both"/>
        <w:textAlignment w:val="baseline"/>
        <w:rPr>
          <w:b/>
          <w:bCs/>
          <w:spacing w:val="3"/>
          <w:sz w:val="20"/>
          <w:szCs w:val="20"/>
        </w:rPr>
      </w:pPr>
    </w:p>
    <w:p w:rsidR="00027FF0" w:rsidRPr="00B21615" w:rsidRDefault="00027FF0" w:rsidP="00E42501">
      <w:pPr>
        <w:tabs>
          <w:tab w:val="left" w:pos="2127"/>
        </w:tabs>
        <w:kinsoku w:val="0"/>
        <w:overflowPunct w:val="0"/>
        <w:ind w:left="851" w:right="851"/>
        <w:jc w:val="both"/>
        <w:textAlignment w:val="baseline"/>
        <w:rPr>
          <w:spacing w:val="3"/>
          <w:sz w:val="20"/>
          <w:szCs w:val="20"/>
        </w:rPr>
      </w:pPr>
      <w:r w:rsidRPr="00B21615">
        <w:rPr>
          <w:b/>
          <w:bCs/>
          <w:spacing w:val="3"/>
          <w:sz w:val="20"/>
          <w:szCs w:val="20"/>
        </w:rPr>
        <w:t>CUARTO.</w:t>
      </w:r>
      <w:r w:rsidRPr="00B21615">
        <w:rPr>
          <w:b/>
          <w:bCs/>
          <w:spacing w:val="3"/>
          <w:sz w:val="20"/>
          <w:szCs w:val="20"/>
        </w:rPr>
        <w:tab/>
      </w:r>
      <w:r w:rsidRPr="00B21615">
        <w:rPr>
          <w:spacing w:val="3"/>
          <w:sz w:val="20"/>
          <w:szCs w:val="20"/>
        </w:rPr>
        <w:t xml:space="preserve">Que la </w:t>
      </w:r>
      <w:r w:rsidR="00E42501" w:rsidRPr="00B21615">
        <w:rPr>
          <w:spacing w:val="3"/>
          <w:sz w:val="20"/>
          <w:szCs w:val="20"/>
        </w:rPr>
        <w:t>adjudicación</w:t>
      </w:r>
      <w:r w:rsidRPr="00B21615">
        <w:rPr>
          <w:spacing w:val="3"/>
          <w:sz w:val="20"/>
          <w:szCs w:val="20"/>
        </w:rPr>
        <w:t xml:space="preserve"> y </w:t>
      </w:r>
      <w:r w:rsidR="00E42501" w:rsidRPr="00B21615">
        <w:rPr>
          <w:spacing w:val="3"/>
          <w:sz w:val="20"/>
          <w:szCs w:val="20"/>
        </w:rPr>
        <w:t>cancelación</w:t>
      </w:r>
      <w:r w:rsidRPr="00B21615">
        <w:rPr>
          <w:spacing w:val="3"/>
          <w:sz w:val="20"/>
          <w:szCs w:val="20"/>
        </w:rPr>
        <w:t xml:space="preserve"> de las concesiones de servicio </w:t>
      </w:r>
      <w:r w:rsidR="00E42501" w:rsidRPr="00B21615">
        <w:rPr>
          <w:spacing w:val="3"/>
          <w:sz w:val="20"/>
          <w:szCs w:val="20"/>
        </w:rPr>
        <w:t>público</w:t>
      </w:r>
      <w:r w:rsidRPr="00B21615">
        <w:rPr>
          <w:spacing w:val="3"/>
          <w:sz w:val="20"/>
          <w:szCs w:val="20"/>
        </w:rPr>
        <w:t xml:space="preserve"> de conformidad con el </w:t>
      </w:r>
      <w:r w:rsidR="00E42501" w:rsidRPr="00B21615">
        <w:rPr>
          <w:spacing w:val="3"/>
          <w:sz w:val="20"/>
          <w:szCs w:val="20"/>
        </w:rPr>
        <w:t>artículo</w:t>
      </w:r>
      <w:r w:rsidRPr="00B21615">
        <w:rPr>
          <w:spacing w:val="3"/>
          <w:sz w:val="20"/>
          <w:szCs w:val="20"/>
        </w:rPr>
        <w:t xml:space="preserve"> 7 de la Ley Reguladora del Servicio </w:t>
      </w:r>
      <w:r w:rsidR="00E42501" w:rsidRPr="00B21615">
        <w:rPr>
          <w:spacing w:val="3"/>
          <w:sz w:val="20"/>
          <w:szCs w:val="20"/>
        </w:rPr>
        <w:t>Público</w:t>
      </w:r>
      <w:r w:rsidRPr="00B21615">
        <w:rPr>
          <w:spacing w:val="3"/>
          <w:sz w:val="20"/>
          <w:szCs w:val="20"/>
        </w:rPr>
        <w:t xml:space="preserve"> de Transporte Remunerado de Personas en </w:t>
      </w:r>
      <w:r w:rsidR="00E42501" w:rsidRPr="00B21615">
        <w:rPr>
          <w:spacing w:val="3"/>
          <w:sz w:val="20"/>
          <w:szCs w:val="20"/>
        </w:rPr>
        <w:t>Vehículos</w:t>
      </w:r>
      <w:r w:rsidRPr="00B21615">
        <w:rPr>
          <w:spacing w:val="3"/>
          <w:sz w:val="20"/>
          <w:szCs w:val="20"/>
        </w:rPr>
        <w:t xml:space="preserve"> en la Modalidad Taxi, No. 7969 es potestad del Consejo de Transporte </w:t>
      </w:r>
      <w:r w:rsidR="00E42501" w:rsidRPr="00B21615">
        <w:rPr>
          <w:spacing w:val="3"/>
          <w:sz w:val="20"/>
          <w:szCs w:val="20"/>
        </w:rPr>
        <w:t>Público</w:t>
      </w:r>
      <w:r w:rsidRPr="00B21615">
        <w:rPr>
          <w:spacing w:val="3"/>
          <w:sz w:val="20"/>
          <w:szCs w:val="20"/>
        </w:rPr>
        <w:t xml:space="preserve">, y la </w:t>
      </w:r>
      <w:r w:rsidR="00E42501" w:rsidRPr="00B21615">
        <w:rPr>
          <w:spacing w:val="3"/>
          <w:sz w:val="20"/>
          <w:szCs w:val="20"/>
        </w:rPr>
        <w:t>Institución</w:t>
      </w:r>
      <w:r w:rsidRPr="00B21615">
        <w:rPr>
          <w:spacing w:val="3"/>
          <w:sz w:val="20"/>
          <w:szCs w:val="20"/>
        </w:rPr>
        <w:t xml:space="preserve"> cuenta con la ineludible </w:t>
      </w:r>
      <w:r w:rsidR="00E42501" w:rsidRPr="00B21615">
        <w:rPr>
          <w:spacing w:val="3"/>
          <w:sz w:val="20"/>
          <w:szCs w:val="20"/>
        </w:rPr>
        <w:t>obligación</w:t>
      </w:r>
      <w:r w:rsidRPr="00B21615">
        <w:rPr>
          <w:spacing w:val="3"/>
          <w:sz w:val="20"/>
          <w:szCs w:val="20"/>
        </w:rPr>
        <w:t xml:space="preserve"> otorgada por ley de fiscalizar la correcta </w:t>
      </w:r>
      <w:r w:rsidR="00E42501" w:rsidRPr="00B21615">
        <w:rPr>
          <w:spacing w:val="3"/>
          <w:sz w:val="20"/>
          <w:szCs w:val="20"/>
        </w:rPr>
        <w:t>aplicación</w:t>
      </w:r>
      <w:r w:rsidRPr="00B21615">
        <w:rPr>
          <w:spacing w:val="3"/>
          <w:sz w:val="20"/>
          <w:szCs w:val="20"/>
        </w:rPr>
        <w:t xml:space="preserve"> de las </w:t>
      </w:r>
      <w:r w:rsidR="00E42501" w:rsidRPr="00B21615">
        <w:rPr>
          <w:spacing w:val="3"/>
          <w:sz w:val="20"/>
          <w:szCs w:val="20"/>
        </w:rPr>
        <w:t>políticas</w:t>
      </w:r>
      <w:r w:rsidRPr="00B21615">
        <w:rPr>
          <w:spacing w:val="3"/>
          <w:sz w:val="20"/>
          <w:szCs w:val="20"/>
        </w:rPr>
        <w:t xml:space="preserve"> de transporte </w:t>
      </w:r>
      <w:r w:rsidR="00E42501" w:rsidRPr="00B21615">
        <w:rPr>
          <w:spacing w:val="3"/>
          <w:sz w:val="20"/>
          <w:szCs w:val="20"/>
        </w:rPr>
        <w:t>público</w:t>
      </w:r>
      <w:r w:rsidRPr="00B21615">
        <w:rPr>
          <w:spacing w:val="3"/>
          <w:sz w:val="20"/>
          <w:szCs w:val="20"/>
        </w:rPr>
        <w:t xml:space="preserve">, velar porque el servicio </w:t>
      </w:r>
      <w:r w:rsidR="00E42501" w:rsidRPr="00B21615">
        <w:rPr>
          <w:spacing w:val="3"/>
          <w:sz w:val="20"/>
          <w:szCs w:val="20"/>
        </w:rPr>
        <w:t>público</w:t>
      </w:r>
      <w:r w:rsidRPr="00B21615">
        <w:rPr>
          <w:spacing w:val="3"/>
          <w:sz w:val="20"/>
          <w:szCs w:val="20"/>
        </w:rPr>
        <w:t xml:space="preserve"> se preste de conformidad con los principios de eficiencia y continuidad que deben caracterizar dicho servicio, en </w:t>
      </w:r>
      <w:r w:rsidR="00E42501" w:rsidRPr="00B21615">
        <w:rPr>
          <w:spacing w:val="3"/>
          <w:sz w:val="20"/>
          <w:szCs w:val="20"/>
        </w:rPr>
        <w:t>armonía</w:t>
      </w:r>
      <w:r w:rsidRPr="00B21615">
        <w:rPr>
          <w:spacing w:val="3"/>
          <w:sz w:val="20"/>
          <w:szCs w:val="20"/>
        </w:rPr>
        <w:t xml:space="preserve"> con las </w:t>
      </w:r>
      <w:r w:rsidR="00E42501" w:rsidRPr="00B21615">
        <w:rPr>
          <w:spacing w:val="3"/>
          <w:sz w:val="20"/>
          <w:szCs w:val="20"/>
        </w:rPr>
        <w:t>l</w:t>
      </w:r>
      <w:r w:rsidRPr="00B21615">
        <w:rPr>
          <w:spacing w:val="3"/>
          <w:sz w:val="20"/>
          <w:szCs w:val="20"/>
        </w:rPr>
        <w:t>eyes y los reglamentos que rigen la materia.</w:t>
      </w:r>
    </w:p>
    <w:p w:rsidR="00E42501" w:rsidRPr="00B21615" w:rsidRDefault="00E42501" w:rsidP="00027FF0">
      <w:pPr>
        <w:tabs>
          <w:tab w:val="left" w:pos="2736"/>
        </w:tabs>
        <w:kinsoku w:val="0"/>
        <w:overflowPunct w:val="0"/>
        <w:ind w:left="851" w:right="851"/>
        <w:jc w:val="both"/>
        <w:textAlignment w:val="baseline"/>
        <w:rPr>
          <w:b/>
          <w:bCs/>
          <w:sz w:val="20"/>
          <w:szCs w:val="20"/>
        </w:rPr>
      </w:pPr>
    </w:p>
    <w:p w:rsidR="00027FF0" w:rsidRPr="00B21615" w:rsidRDefault="00027FF0" w:rsidP="00E42501">
      <w:pPr>
        <w:kinsoku w:val="0"/>
        <w:overflowPunct w:val="0"/>
        <w:ind w:left="851" w:right="851"/>
        <w:jc w:val="both"/>
        <w:textAlignment w:val="baseline"/>
        <w:rPr>
          <w:sz w:val="20"/>
          <w:szCs w:val="20"/>
        </w:rPr>
      </w:pPr>
      <w:r w:rsidRPr="00B21615">
        <w:rPr>
          <w:b/>
          <w:bCs/>
          <w:sz w:val="20"/>
          <w:szCs w:val="20"/>
        </w:rPr>
        <w:t>QUINTO.</w:t>
      </w:r>
      <w:r w:rsidRPr="00B21615">
        <w:rPr>
          <w:b/>
          <w:bCs/>
          <w:sz w:val="20"/>
          <w:szCs w:val="20"/>
        </w:rPr>
        <w:tab/>
      </w:r>
      <w:r w:rsidRPr="00B21615">
        <w:rPr>
          <w:sz w:val="20"/>
          <w:szCs w:val="20"/>
        </w:rPr>
        <w:t xml:space="preserve">Que como es sabido, la figura de la </w:t>
      </w:r>
      <w:r w:rsidR="00E42501" w:rsidRPr="00B21615">
        <w:rPr>
          <w:sz w:val="20"/>
          <w:szCs w:val="20"/>
        </w:rPr>
        <w:t>Concesión</w:t>
      </w:r>
      <w:r w:rsidRPr="00B21615">
        <w:rPr>
          <w:sz w:val="20"/>
          <w:szCs w:val="20"/>
        </w:rPr>
        <w:t xml:space="preserve"> Administrativa </w:t>
      </w:r>
      <w:r w:rsidR="00E42501" w:rsidRPr="00B21615">
        <w:rPr>
          <w:sz w:val="20"/>
          <w:szCs w:val="20"/>
        </w:rPr>
        <w:t>está</w:t>
      </w:r>
      <w:r w:rsidRPr="00B21615">
        <w:rPr>
          <w:sz w:val="20"/>
          <w:szCs w:val="20"/>
        </w:rPr>
        <w:t xml:space="preserve"> amparada bajo la </w:t>
      </w:r>
      <w:r w:rsidR="00E42501" w:rsidRPr="00B21615">
        <w:rPr>
          <w:sz w:val="20"/>
          <w:szCs w:val="20"/>
        </w:rPr>
        <w:t>institución</w:t>
      </w:r>
      <w:r w:rsidRPr="00B21615">
        <w:rPr>
          <w:sz w:val="20"/>
          <w:szCs w:val="20"/>
        </w:rPr>
        <w:t xml:space="preserve"> de los Bienes Demaniales, cuya </w:t>
      </w:r>
      <w:r w:rsidR="00E42501" w:rsidRPr="00B21615">
        <w:rPr>
          <w:sz w:val="20"/>
          <w:szCs w:val="20"/>
        </w:rPr>
        <w:t>característica</w:t>
      </w:r>
      <w:r w:rsidRPr="00B21615">
        <w:rPr>
          <w:sz w:val="20"/>
          <w:szCs w:val="20"/>
        </w:rPr>
        <w:t xml:space="preserve"> (entre otras) consiste en encontrarse fuera del comercio de los hombres y no es posible aplicarle todas </w:t>
      </w:r>
      <w:r w:rsidRPr="00B21615">
        <w:rPr>
          <w:sz w:val="20"/>
          <w:szCs w:val="20"/>
        </w:rPr>
        <w:lastRenderedPageBreak/>
        <w:t>las reglas propias del derecho privado ni le asiste al concesionario la facultad de disponer libremente del derecho otorgado, cual si fuera un bien regido por el derecho privado.</w:t>
      </w:r>
    </w:p>
    <w:p w:rsidR="00E42501" w:rsidRPr="00B21615" w:rsidRDefault="00E42501" w:rsidP="00027FF0">
      <w:pPr>
        <w:kinsoku w:val="0"/>
        <w:overflowPunct w:val="0"/>
        <w:ind w:left="851" w:right="851"/>
        <w:jc w:val="both"/>
        <w:textAlignment w:val="baseline"/>
        <w:rPr>
          <w:sz w:val="20"/>
          <w:szCs w:val="20"/>
        </w:rPr>
      </w:pPr>
    </w:p>
    <w:p w:rsidR="00E42501" w:rsidRPr="00B21615" w:rsidRDefault="00E42501" w:rsidP="00E42501">
      <w:pPr>
        <w:kinsoku w:val="0"/>
        <w:overflowPunct w:val="0"/>
        <w:ind w:left="851" w:right="851"/>
        <w:jc w:val="both"/>
        <w:textAlignment w:val="baseline"/>
        <w:rPr>
          <w:sz w:val="20"/>
          <w:szCs w:val="20"/>
        </w:rPr>
      </w:pPr>
      <w:r w:rsidRPr="00B21615">
        <w:rPr>
          <w:sz w:val="20"/>
          <w:szCs w:val="20"/>
        </w:rPr>
        <w:t>Tal y como lo cita el recurrente, la existencia del Poder Generalísimo está amparado en el artículo 1253 del Código Civil que dispone:</w:t>
      </w:r>
    </w:p>
    <w:p w:rsidR="00E42501" w:rsidRPr="00B21615" w:rsidRDefault="00E42501" w:rsidP="00027FF0">
      <w:pPr>
        <w:kinsoku w:val="0"/>
        <w:overflowPunct w:val="0"/>
        <w:ind w:left="851" w:right="851"/>
        <w:jc w:val="both"/>
        <w:textAlignment w:val="baseline"/>
        <w:rPr>
          <w:sz w:val="20"/>
          <w:szCs w:val="20"/>
        </w:rPr>
      </w:pPr>
    </w:p>
    <w:p w:rsidR="00027FF0" w:rsidRPr="00B21615" w:rsidRDefault="00027FF0" w:rsidP="00027FF0">
      <w:pPr>
        <w:ind w:left="851" w:right="851"/>
        <w:jc w:val="both"/>
        <w:rPr>
          <w:i/>
          <w:iCs/>
          <w:sz w:val="20"/>
          <w:szCs w:val="20"/>
        </w:rPr>
      </w:pPr>
    </w:p>
    <w:p w:rsidR="00027FF0" w:rsidRPr="00B21615" w:rsidRDefault="00027FF0" w:rsidP="001A3006">
      <w:pPr>
        <w:ind w:left="1021" w:right="1021"/>
        <w:jc w:val="both"/>
        <w:rPr>
          <w:sz w:val="20"/>
          <w:szCs w:val="20"/>
        </w:rPr>
      </w:pPr>
      <w:r w:rsidRPr="00B21615">
        <w:rPr>
          <w:i/>
          <w:iCs/>
          <w:sz w:val="20"/>
          <w:szCs w:val="20"/>
        </w:rPr>
        <w:t xml:space="preserve">Articulo 1253.- En virtud del mandato o poder </w:t>
      </w:r>
      <w:r w:rsidR="00E42501" w:rsidRPr="00B21615">
        <w:rPr>
          <w:i/>
          <w:iCs/>
          <w:sz w:val="20"/>
          <w:szCs w:val="20"/>
        </w:rPr>
        <w:t>generalísimo</w:t>
      </w:r>
      <w:r w:rsidRPr="00B21615">
        <w:rPr>
          <w:i/>
          <w:iCs/>
          <w:sz w:val="20"/>
          <w:szCs w:val="20"/>
        </w:rPr>
        <w:t xml:space="preserve"> para todos los negocios de una persona, el mandatario puede vender, hipotecar y cualquier otro modo enajenar o gravar toda </w:t>
      </w:r>
      <w:r w:rsidR="00E42501" w:rsidRPr="00B21615">
        <w:rPr>
          <w:i/>
          <w:iCs/>
          <w:sz w:val="20"/>
          <w:szCs w:val="20"/>
        </w:rPr>
        <w:t>clase</w:t>
      </w:r>
      <w:r w:rsidRPr="00B21615">
        <w:rPr>
          <w:i/>
          <w:iCs/>
          <w:sz w:val="20"/>
          <w:szCs w:val="20"/>
        </w:rPr>
        <w:t xml:space="preserve"> de bienes; aceptar o repudiar herencias, gestionar judicialmente, celebrar toda </w:t>
      </w:r>
      <w:r w:rsidR="00E42501" w:rsidRPr="00B21615">
        <w:rPr>
          <w:i/>
          <w:iCs/>
          <w:sz w:val="20"/>
          <w:szCs w:val="20"/>
        </w:rPr>
        <w:t>clase</w:t>
      </w:r>
      <w:r w:rsidRPr="00B21615">
        <w:rPr>
          <w:i/>
          <w:iCs/>
          <w:sz w:val="20"/>
          <w:szCs w:val="20"/>
        </w:rPr>
        <w:t xml:space="preserve"> de contratos y ejecutar todos los demos actos </w:t>
      </w:r>
      <w:r w:rsidR="00E42501" w:rsidRPr="00B21615">
        <w:rPr>
          <w:i/>
          <w:iCs/>
          <w:sz w:val="20"/>
          <w:szCs w:val="20"/>
        </w:rPr>
        <w:t>jurídicos</w:t>
      </w:r>
      <w:r w:rsidRPr="00B21615">
        <w:rPr>
          <w:i/>
          <w:iCs/>
          <w:sz w:val="20"/>
          <w:szCs w:val="20"/>
        </w:rPr>
        <w:t xml:space="preserve"> que </w:t>
      </w:r>
      <w:r w:rsidR="00E42501" w:rsidRPr="00B21615">
        <w:rPr>
          <w:i/>
          <w:iCs/>
          <w:sz w:val="20"/>
          <w:szCs w:val="20"/>
        </w:rPr>
        <w:t>podría</w:t>
      </w:r>
      <w:r w:rsidRPr="00B21615">
        <w:rPr>
          <w:i/>
          <w:iCs/>
          <w:sz w:val="20"/>
          <w:szCs w:val="20"/>
        </w:rPr>
        <w:t xml:space="preserve"> hacer el poderdante, </w:t>
      </w:r>
      <w:r w:rsidRPr="00B21615">
        <w:rPr>
          <w:i/>
          <w:iCs/>
          <w:sz w:val="20"/>
          <w:szCs w:val="20"/>
          <w:u w:val="single"/>
        </w:rPr>
        <w:t>excepto los que conforme a la ley deben ser ejecutados por el mismo due</w:t>
      </w:r>
      <w:r w:rsidR="00E42501" w:rsidRPr="00B21615">
        <w:rPr>
          <w:i/>
          <w:iCs/>
          <w:sz w:val="20"/>
          <w:szCs w:val="20"/>
          <w:u w:val="single"/>
        </w:rPr>
        <w:t>ño</w:t>
      </w:r>
      <w:r w:rsidRPr="00B21615">
        <w:rPr>
          <w:i/>
          <w:iCs/>
          <w:sz w:val="20"/>
          <w:szCs w:val="20"/>
          <w:u w:val="single"/>
        </w:rPr>
        <w:t xml:space="preserve"> en persona</w:t>
      </w:r>
      <w:r w:rsidRPr="00B21615">
        <w:rPr>
          <w:i/>
          <w:iCs/>
          <w:sz w:val="20"/>
          <w:szCs w:val="20"/>
        </w:rPr>
        <w:t xml:space="preserve"> y los actos para los cuales la ley exige expresamente poder </w:t>
      </w:r>
      <w:r w:rsidR="00E42501" w:rsidRPr="00B21615">
        <w:rPr>
          <w:i/>
          <w:iCs/>
          <w:sz w:val="20"/>
          <w:szCs w:val="20"/>
        </w:rPr>
        <w:t>especialísimo</w:t>
      </w:r>
      <w:r w:rsidRPr="00B21615">
        <w:rPr>
          <w:i/>
          <w:iCs/>
          <w:sz w:val="20"/>
          <w:szCs w:val="20"/>
        </w:rPr>
        <w:t xml:space="preserve">. </w:t>
      </w:r>
      <w:r w:rsidRPr="00B21615">
        <w:rPr>
          <w:i/>
          <w:iCs/>
          <w:sz w:val="20"/>
          <w:szCs w:val="20"/>
          <w:u w:val="single"/>
        </w:rPr>
        <w:t>(el resaltado es nuestro)</w:t>
      </w:r>
    </w:p>
    <w:p w:rsidR="00794DB9" w:rsidRPr="00B21615" w:rsidRDefault="00794DB9" w:rsidP="00794DB9">
      <w:pPr>
        <w:kinsoku w:val="0"/>
        <w:overflowPunct w:val="0"/>
        <w:jc w:val="both"/>
        <w:textAlignment w:val="baseline"/>
        <w:rPr>
          <w:color w:val="FF0000"/>
          <w:sz w:val="20"/>
          <w:szCs w:val="20"/>
        </w:rPr>
      </w:pPr>
    </w:p>
    <w:p w:rsidR="00E42501" w:rsidRPr="00B21615" w:rsidRDefault="001A3006" w:rsidP="00E42501">
      <w:pPr>
        <w:kinsoku w:val="0"/>
        <w:overflowPunct w:val="0"/>
        <w:ind w:left="851" w:right="851"/>
        <w:jc w:val="both"/>
        <w:textAlignment w:val="baseline"/>
        <w:rPr>
          <w:sz w:val="20"/>
          <w:szCs w:val="20"/>
        </w:rPr>
      </w:pPr>
      <w:r w:rsidRPr="00B21615">
        <w:rPr>
          <w:b/>
          <w:bCs/>
          <w:sz w:val="20"/>
          <w:szCs w:val="20"/>
        </w:rPr>
        <w:t>SEXTO</w:t>
      </w:r>
      <w:r w:rsidR="00E42501" w:rsidRPr="00B21615">
        <w:rPr>
          <w:b/>
          <w:bCs/>
          <w:sz w:val="20"/>
          <w:szCs w:val="20"/>
        </w:rPr>
        <w:t>.</w:t>
      </w:r>
      <w:r w:rsidR="00E42501" w:rsidRPr="00B21615">
        <w:rPr>
          <w:b/>
          <w:bCs/>
          <w:sz w:val="20"/>
          <w:szCs w:val="20"/>
        </w:rPr>
        <w:tab/>
      </w:r>
      <w:r w:rsidR="00E42501" w:rsidRPr="00B21615">
        <w:rPr>
          <w:sz w:val="20"/>
          <w:szCs w:val="20"/>
        </w:rPr>
        <w:t xml:space="preserve">Según se observa, la aplicación de las normas del Código </w:t>
      </w:r>
      <w:r w:rsidRPr="00B21615">
        <w:rPr>
          <w:sz w:val="20"/>
          <w:szCs w:val="20"/>
        </w:rPr>
        <w:t>Civil no</w:t>
      </w:r>
      <w:r w:rsidR="00E42501" w:rsidRPr="00B21615">
        <w:rPr>
          <w:sz w:val="20"/>
          <w:szCs w:val="20"/>
        </w:rPr>
        <w:t xml:space="preserve"> pueden ser empleadas de manera tajante al derecho de </w:t>
      </w:r>
      <w:r w:rsidRPr="00B21615">
        <w:rPr>
          <w:sz w:val="20"/>
          <w:szCs w:val="20"/>
        </w:rPr>
        <w:t>concesión</w:t>
      </w:r>
      <w:r w:rsidR="00E42501" w:rsidRPr="00B21615">
        <w:rPr>
          <w:sz w:val="20"/>
          <w:szCs w:val="20"/>
        </w:rPr>
        <w:t xml:space="preserve">, pues éste se rige por el Derecho </w:t>
      </w:r>
      <w:r w:rsidRPr="00B21615">
        <w:rPr>
          <w:sz w:val="20"/>
          <w:szCs w:val="20"/>
        </w:rPr>
        <w:t>Administrativo</w:t>
      </w:r>
      <w:r w:rsidR="00E42501" w:rsidRPr="00B21615">
        <w:rPr>
          <w:sz w:val="20"/>
          <w:szCs w:val="20"/>
        </w:rPr>
        <w:t xml:space="preserve"> y tal y </w:t>
      </w:r>
      <w:r w:rsidRPr="00B21615">
        <w:rPr>
          <w:sz w:val="20"/>
          <w:szCs w:val="20"/>
        </w:rPr>
        <w:t>como</w:t>
      </w:r>
      <w:r w:rsidR="00E42501" w:rsidRPr="00B21615">
        <w:rPr>
          <w:sz w:val="20"/>
          <w:szCs w:val="20"/>
        </w:rPr>
        <w:t xml:space="preserve"> lo</w:t>
      </w:r>
      <w:r w:rsidRPr="00B21615">
        <w:rPr>
          <w:sz w:val="20"/>
          <w:szCs w:val="20"/>
        </w:rPr>
        <w:t xml:space="preserve"> </w:t>
      </w:r>
      <w:r w:rsidR="00E42501" w:rsidRPr="00B21615">
        <w:rPr>
          <w:sz w:val="20"/>
          <w:szCs w:val="20"/>
        </w:rPr>
        <w:t xml:space="preserve">ha señalado la Sala </w:t>
      </w:r>
      <w:r w:rsidRPr="00B21615">
        <w:rPr>
          <w:sz w:val="20"/>
          <w:szCs w:val="20"/>
        </w:rPr>
        <w:t>Constitucional</w:t>
      </w:r>
      <w:r w:rsidR="00E42501" w:rsidRPr="00B21615">
        <w:rPr>
          <w:sz w:val="20"/>
          <w:szCs w:val="20"/>
        </w:rPr>
        <w:t xml:space="preserve"> desde el año 1995 con la resolución N° 5403-95, no es posible ceder la operación ni </w:t>
      </w:r>
      <w:r w:rsidRPr="00B21615">
        <w:rPr>
          <w:sz w:val="20"/>
          <w:szCs w:val="20"/>
        </w:rPr>
        <w:t>administración</w:t>
      </w:r>
      <w:r w:rsidR="00E42501" w:rsidRPr="00B21615">
        <w:rPr>
          <w:sz w:val="20"/>
          <w:szCs w:val="20"/>
        </w:rPr>
        <w:t xml:space="preserve"> del taxi a un tercero debido a que el derecho de </w:t>
      </w:r>
      <w:r w:rsidRPr="00B21615">
        <w:rPr>
          <w:sz w:val="20"/>
          <w:szCs w:val="20"/>
        </w:rPr>
        <w:t>concesión</w:t>
      </w:r>
      <w:r w:rsidR="00E42501" w:rsidRPr="00B21615">
        <w:rPr>
          <w:sz w:val="20"/>
          <w:szCs w:val="20"/>
        </w:rPr>
        <w:t xml:space="preserve"> de </w:t>
      </w:r>
      <w:r w:rsidRPr="00B21615">
        <w:rPr>
          <w:sz w:val="20"/>
          <w:szCs w:val="20"/>
        </w:rPr>
        <w:t>transporte</w:t>
      </w:r>
      <w:r w:rsidR="00E42501" w:rsidRPr="00B21615">
        <w:rPr>
          <w:sz w:val="20"/>
          <w:szCs w:val="20"/>
        </w:rPr>
        <w:t xml:space="preserve"> público modalidad taxi es de </w:t>
      </w:r>
      <w:r w:rsidR="00E42501" w:rsidRPr="00B21615">
        <w:rPr>
          <w:sz w:val="20"/>
          <w:szCs w:val="20"/>
          <w:u w:val="single"/>
        </w:rPr>
        <w:t>carácter personalísimo,</w:t>
      </w:r>
      <w:r w:rsidR="00E42501" w:rsidRPr="00B21615">
        <w:rPr>
          <w:sz w:val="20"/>
          <w:szCs w:val="20"/>
        </w:rPr>
        <w:t xml:space="preserve"> es decir </w:t>
      </w:r>
      <w:r w:rsidRPr="00B21615">
        <w:rPr>
          <w:sz w:val="20"/>
          <w:szCs w:val="20"/>
        </w:rPr>
        <w:t>en él se configura precisamente el supuesto de excepción que prevé el artículo 1253 del Código Civil, pues la concesión debe ser necesariamente ejecutada por el mismo concesionario (salvo los casos de excepción legalmente previstos y aprobados por acuerdo de Junta Directiva.</w:t>
      </w:r>
    </w:p>
    <w:p w:rsidR="00E42501" w:rsidRPr="00B21615" w:rsidRDefault="00E42501" w:rsidP="00E42501">
      <w:pPr>
        <w:ind w:left="851" w:right="851"/>
        <w:jc w:val="both"/>
        <w:rPr>
          <w:iCs/>
          <w:sz w:val="20"/>
          <w:szCs w:val="20"/>
        </w:rPr>
      </w:pPr>
    </w:p>
    <w:p w:rsidR="001A3006" w:rsidRPr="00B21615" w:rsidRDefault="0028720A" w:rsidP="00E42501">
      <w:pPr>
        <w:ind w:left="851" w:right="851"/>
        <w:jc w:val="both"/>
        <w:rPr>
          <w:sz w:val="20"/>
          <w:szCs w:val="20"/>
        </w:rPr>
      </w:pPr>
      <w:r w:rsidRPr="00B21615">
        <w:rPr>
          <w:b/>
          <w:bCs/>
          <w:sz w:val="20"/>
          <w:szCs w:val="20"/>
        </w:rPr>
        <w:t>SÉPTIMO</w:t>
      </w:r>
      <w:r w:rsidR="001A3006" w:rsidRPr="00B21615">
        <w:rPr>
          <w:b/>
          <w:bCs/>
          <w:sz w:val="20"/>
          <w:szCs w:val="20"/>
        </w:rPr>
        <w:t>.</w:t>
      </w:r>
      <w:r w:rsidR="001A3006" w:rsidRPr="00B21615">
        <w:rPr>
          <w:b/>
          <w:bCs/>
          <w:sz w:val="20"/>
          <w:szCs w:val="20"/>
        </w:rPr>
        <w:tab/>
      </w:r>
      <w:r w:rsidRPr="00B21615">
        <w:rPr>
          <w:sz w:val="20"/>
          <w:szCs w:val="20"/>
        </w:rPr>
        <w:t>Que se hace necesario detallar que en este caso la situación debe observarse desde la relación contractual entre el Concesionario y el Concejo de Transporte Público, y la discusión sobre la utilización de Poderes Generalísimos sin Límite de Suma en esta relación contractual, es un tema que no es novedoso, pues viene siendo puesto en conocimiento del Tribunal Contencioso Administrativo y de la Sala Primera de la Corte Suprema de Justicia desde el año 2008.</w:t>
      </w:r>
    </w:p>
    <w:p w:rsidR="001A3006" w:rsidRPr="00B21615" w:rsidRDefault="001A3006" w:rsidP="00E42501">
      <w:pPr>
        <w:ind w:left="851" w:right="851"/>
        <w:jc w:val="both"/>
        <w:rPr>
          <w:iCs/>
          <w:sz w:val="20"/>
          <w:szCs w:val="20"/>
        </w:rPr>
      </w:pPr>
    </w:p>
    <w:p w:rsidR="009639D5" w:rsidRPr="00B21615" w:rsidRDefault="0028720A" w:rsidP="00E42501">
      <w:pPr>
        <w:ind w:left="851" w:right="851"/>
        <w:jc w:val="both"/>
        <w:rPr>
          <w:sz w:val="20"/>
          <w:szCs w:val="20"/>
        </w:rPr>
      </w:pPr>
      <w:r w:rsidRPr="00B21615">
        <w:rPr>
          <w:b/>
          <w:bCs/>
          <w:sz w:val="20"/>
          <w:szCs w:val="20"/>
        </w:rPr>
        <w:t>OCTAV</w:t>
      </w:r>
      <w:r w:rsidR="001A3006" w:rsidRPr="00B21615">
        <w:rPr>
          <w:b/>
          <w:bCs/>
          <w:sz w:val="20"/>
          <w:szCs w:val="20"/>
        </w:rPr>
        <w:t>O.</w:t>
      </w:r>
      <w:r w:rsidR="001A3006" w:rsidRPr="00B21615">
        <w:rPr>
          <w:b/>
          <w:bCs/>
          <w:sz w:val="20"/>
          <w:szCs w:val="20"/>
        </w:rPr>
        <w:tab/>
      </w:r>
      <w:r w:rsidR="00A2786B" w:rsidRPr="00B21615">
        <w:rPr>
          <w:sz w:val="20"/>
          <w:szCs w:val="20"/>
        </w:rPr>
        <w:t>Que es por esta razón que aunque el recurrente cita las resoluciones del Tribunal Administrativo de Transportes (sic) sobre su criterio de que “</w:t>
      </w:r>
      <w:r w:rsidR="00A2786B" w:rsidRPr="00B21615">
        <w:rPr>
          <w:i/>
          <w:sz w:val="20"/>
          <w:szCs w:val="20"/>
        </w:rPr>
        <w:t xml:space="preserve">no puede la Administración presumir que por la amplitud de facultades que la legislación otorga al Poder Generalísimo se haya dado un traspaso no autorizado de una concesión cuando el concesionario ha otorgado un mandato de esa naturaleza (…) debe quedar claro que no existe ninguna norma que prohíba al concesionario otorgar un Poder Generalísimo sin límite de suma a un tercero, siempre que el mandato no implique realizar actos que por ley deban ser de ejecución “intuito personae”, </w:t>
      </w:r>
      <w:r w:rsidR="00A2786B" w:rsidRPr="00B21615">
        <w:rPr>
          <w:sz w:val="20"/>
          <w:szCs w:val="20"/>
        </w:rPr>
        <w:t xml:space="preserve">estima esta Dirección de Asuntos Jurídicas, que las resoluciones de los Tribunales de la República deben ser atacadas por orden de Jerarquía frente a las resoluciones del TAT so pena de sanciones de desobediencia a la autoridad, además las resoluciones del Tribunal Administrativo de Transportes (sic) son para casos concretos y no son de aplicación erga omnes. </w:t>
      </w:r>
    </w:p>
    <w:p w:rsidR="009639D5" w:rsidRPr="00B21615" w:rsidRDefault="009639D5" w:rsidP="00E42501">
      <w:pPr>
        <w:ind w:left="851" w:right="851"/>
        <w:jc w:val="both"/>
        <w:rPr>
          <w:sz w:val="20"/>
          <w:szCs w:val="20"/>
        </w:rPr>
      </w:pPr>
    </w:p>
    <w:p w:rsidR="009639D5" w:rsidRPr="00B21615" w:rsidRDefault="009639D5" w:rsidP="00E42501">
      <w:pPr>
        <w:ind w:left="851" w:right="851"/>
        <w:jc w:val="both"/>
        <w:rPr>
          <w:sz w:val="20"/>
          <w:szCs w:val="20"/>
        </w:rPr>
      </w:pPr>
      <w:r w:rsidRPr="00B21615">
        <w:rPr>
          <w:sz w:val="20"/>
          <w:szCs w:val="20"/>
        </w:rPr>
        <w:t xml:space="preserve">Frente a este tema de la jurisprudencia de los Tribunales de Justicia han sido contundentes en el sentido de que </w:t>
      </w:r>
      <w:r w:rsidRPr="00B21615">
        <w:rPr>
          <w:i/>
          <w:sz w:val="20"/>
          <w:szCs w:val="20"/>
        </w:rPr>
        <w:t>“es evidente que el otorgamiento de este tipo de mandatos resulta incompatible con el carácter personalísimo que es inherente a la concesión del servicio público de transporte remunerado de personas en la modalidad de taxi.  Por demás, con la amplitud de potestades que el poder generalísimo otorga, se cede la administración de un derecho de contenido persona, como es la concesión en este tipo de servicio (…) resultaba improcedente el otorgamiento de un poder generalísimo en los términos en que se concedió la (sic) accionante, toda vez que la administración y la explotación de la concesión de la placa de taxi TH-682 debía ejercerla en forma personal el demandante tal y como lo exige la legislación vigente y el propio contrato de concesión”</w:t>
      </w:r>
      <w:r w:rsidRPr="00B21615">
        <w:rPr>
          <w:sz w:val="20"/>
          <w:szCs w:val="20"/>
        </w:rPr>
        <w:t xml:space="preserve"> Resolución 270-F-S1-2012 de las 8:50 del 01 de marzo del año 2012 de la Sala Constitucional (sic), </w:t>
      </w:r>
      <w:r w:rsidRPr="00B21615">
        <w:rPr>
          <w:sz w:val="20"/>
          <w:szCs w:val="20"/>
        </w:rPr>
        <w:lastRenderedPageBreak/>
        <w:t>que confirma la Sentencia N° 3459-2010 de las 11:</w:t>
      </w:r>
      <w:r w:rsidR="00F3322A">
        <w:rPr>
          <w:sz w:val="20"/>
          <w:szCs w:val="20"/>
        </w:rPr>
        <w:t>1</w:t>
      </w:r>
      <w:r w:rsidRPr="00B21615">
        <w:rPr>
          <w:sz w:val="20"/>
          <w:szCs w:val="20"/>
        </w:rPr>
        <w:t xml:space="preserve">0 horas del 13 de </w:t>
      </w:r>
      <w:r w:rsidR="00F3322A">
        <w:rPr>
          <w:sz w:val="20"/>
          <w:szCs w:val="20"/>
        </w:rPr>
        <w:t>setiembre</w:t>
      </w:r>
      <w:r w:rsidRPr="00B21615">
        <w:rPr>
          <w:sz w:val="20"/>
          <w:szCs w:val="20"/>
        </w:rPr>
        <w:t xml:space="preserve"> del año 2010 del Tribunal Contencioso Administrativo.</w:t>
      </w:r>
    </w:p>
    <w:p w:rsidR="009639D5" w:rsidRPr="00B21615" w:rsidRDefault="009639D5" w:rsidP="00E42501">
      <w:pPr>
        <w:ind w:left="851" w:right="851"/>
        <w:jc w:val="both"/>
        <w:rPr>
          <w:sz w:val="20"/>
          <w:szCs w:val="20"/>
        </w:rPr>
      </w:pPr>
    </w:p>
    <w:p w:rsidR="001A3006" w:rsidRPr="00B21615" w:rsidRDefault="009639D5" w:rsidP="00E42501">
      <w:pPr>
        <w:ind w:left="851" w:right="851"/>
        <w:jc w:val="both"/>
        <w:rPr>
          <w:sz w:val="20"/>
          <w:szCs w:val="20"/>
        </w:rPr>
      </w:pPr>
      <w:r w:rsidRPr="00B21615">
        <w:rPr>
          <w:sz w:val="20"/>
          <w:szCs w:val="20"/>
        </w:rPr>
        <w:t>(…)</w:t>
      </w:r>
    </w:p>
    <w:p w:rsidR="001A3006" w:rsidRPr="00B21615" w:rsidRDefault="001A3006" w:rsidP="00E42501">
      <w:pPr>
        <w:ind w:left="851" w:right="851"/>
        <w:jc w:val="both"/>
        <w:rPr>
          <w:iCs/>
          <w:sz w:val="20"/>
          <w:szCs w:val="20"/>
        </w:rPr>
      </w:pPr>
    </w:p>
    <w:p w:rsidR="00794DB9" w:rsidRPr="00B21615" w:rsidRDefault="0028720A" w:rsidP="004C7C6F">
      <w:pPr>
        <w:ind w:left="851" w:right="851"/>
        <w:jc w:val="both"/>
        <w:rPr>
          <w:sz w:val="20"/>
          <w:szCs w:val="20"/>
        </w:rPr>
      </w:pPr>
      <w:r w:rsidRPr="00B21615">
        <w:rPr>
          <w:b/>
          <w:bCs/>
          <w:sz w:val="20"/>
          <w:szCs w:val="20"/>
        </w:rPr>
        <w:t>NOVENO</w:t>
      </w:r>
      <w:r w:rsidR="001A3006" w:rsidRPr="00B21615">
        <w:rPr>
          <w:b/>
          <w:bCs/>
          <w:sz w:val="20"/>
          <w:szCs w:val="20"/>
        </w:rPr>
        <w:t>.</w:t>
      </w:r>
      <w:r w:rsidR="001A3006" w:rsidRPr="00B21615">
        <w:rPr>
          <w:b/>
          <w:bCs/>
          <w:sz w:val="20"/>
          <w:szCs w:val="20"/>
        </w:rPr>
        <w:tab/>
      </w:r>
      <w:r w:rsidR="00A767CF" w:rsidRPr="00B21615">
        <w:rPr>
          <w:sz w:val="20"/>
          <w:szCs w:val="20"/>
        </w:rPr>
        <w:t xml:space="preserve">Que el procedimiento que nos ocupa, pudo demostrar, no solo que el señor </w:t>
      </w:r>
      <w:r w:rsidR="00D22839">
        <w:rPr>
          <w:sz w:val="20"/>
          <w:szCs w:val="20"/>
        </w:rPr>
        <w:t>ZM</w:t>
      </w:r>
      <w:r w:rsidR="00A767CF" w:rsidRPr="00B21615">
        <w:rPr>
          <w:sz w:val="20"/>
          <w:szCs w:val="20"/>
        </w:rPr>
        <w:t xml:space="preserve"> concedió un Poder Generalísimo sin límite de suma a favor de </w:t>
      </w:r>
      <w:r w:rsidR="00D22839">
        <w:rPr>
          <w:sz w:val="20"/>
          <w:szCs w:val="20"/>
        </w:rPr>
        <w:t>RLM</w:t>
      </w:r>
      <w:r w:rsidR="00A767CF" w:rsidRPr="00B21615">
        <w:rPr>
          <w:sz w:val="20"/>
          <w:szCs w:val="20"/>
        </w:rPr>
        <w:t xml:space="preserve">, sino que edemas este poder fue utilizado para todo lo relacionado con la concesión de transporte público places </w:t>
      </w:r>
      <w:r w:rsidR="00D22839">
        <w:rPr>
          <w:sz w:val="20"/>
          <w:szCs w:val="20"/>
        </w:rPr>
        <w:t>TXXX</w:t>
      </w:r>
      <w:r w:rsidR="00A767CF" w:rsidRPr="00B21615">
        <w:rPr>
          <w:sz w:val="20"/>
          <w:szCs w:val="20"/>
        </w:rPr>
        <w:t xml:space="preserve"> y edemas existió una solicitud de traspaso del derecho de concesión del señor </w:t>
      </w:r>
      <w:r w:rsidR="00D22839">
        <w:rPr>
          <w:sz w:val="20"/>
          <w:szCs w:val="20"/>
        </w:rPr>
        <w:t>ZM</w:t>
      </w:r>
      <w:r w:rsidR="00A767CF" w:rsidRPr="00B21615">
        <w:rPr>
          <w:sz w:val="20"/>
          <w:szCs w:val="20"/>
        </w:rPr>
        <w:t xml:space="preserve"> al señor </w:t>
      </w:r>
      <w:r w:rsidR="00D22839">
        <w:rPr>
          <w:sz w:val="20"/>
          <w:szCs w:val="20"/>
        </w:rPr>
        <w:t>LM</w:t>
      </w:r>
      <w:r w:rsidR="00A767CF" w:rsidRPr="00B21615">
        <w:rPr>
          <w:sz w:val="20"/>
          <w:szCs w:val="20"/>
        </w:rPr>
        <w:t xml:space="preserve"> y varios cambios de unidad gestionados por el señor </w:t>
      </w:r>
      <w:r w:rsidR="00D22839">
        <w:rPr>
          <w:sz w:val="20"/>
          <w:szCs w:val="20"/>
        </w:rPr>
        <w:t>LM</w:t>
      </w:r>
      <w:r w:rsidR="00A767CF" w:rsidRPr="00B21615">
        <w:rPr>
          <w:sz w:val="20"/>
          <w:szCs w:val="20"/>
        </w:rPr>
        <w:t>, aspectos todos individuales, que concatenados entre sí, hacen que el Órgano</w:t>
      </w:r>
      <w:r w:rsidR="004E7972" w:rsidRPr="00B21615">
        <w:rPr>
          <w:sz w:val="20"/>
          <w:szCs w:val="20"/>
        </w:rPr>
        <w:t xml:space="preserve"> Instructor del Procedimiento haya determinado con grado de certeza, la existencia de un traspaso del derecho de concesión, aún (sic) cuando con la sola emisión del Poder Generalísimo sin límite de suma en las </w:t>
      </w:r>
      <w:r w:rsidR="005F2306" w:rsidRPr="00B21615">
        <w:rPr>
          <w:sz w:val="20"/>
          <w:szCs w:val="20"/>
        </w:rPr>
        <w:t xml:space="preserve">condiciones en que fue otorgado, </w:t>
      </w:r>
      <w:r w:rsidR="005F2306" w:rsidRPr="00B21615">
        <w:rPr>
          <w:sz w:val="20"/>
          <w:szCs w:val="20"/>
          <w:u w:val="single"/>
        </w:rPr>
        <w:t>este hecho en sí mismo</w:t>
      </w:r>
      <w:r w:rsidR="005F2306" w:rsidRPr="00B21615">
        <w:rPr>
          <w:sz w:val="20"/>
          <w:szCs w:val="20"/>
        </w:rPr>
        <w:t xml:space="preserve"> ya configura como una falta grave a las obligaciones del concesionario por ser un acto abiertamente incompatible con la prestación y administración personal del servicio, situación por demás reiterada por la Jurisprudencia de los Tribunales de la República.</w:t>
      </w:r>
    </w:p>
    <w:p w:rsidR="005F2306" w:rsidRPr="00B21615" w:rsidRDefault="005F2306" w:rsidP="004C7C6F">
      <w:pPr>
        <w:ind w:left="851" w:right="851"/>
        <w:jc w:val="both"/>
        <w:rPr>
          <w:color w:val="000000" w:themeColor="text1"/>
          <w:sz w:val="20"/>
          <w:szCs w:val="20"/>
        </w:rPr>
      </w:pPr>
      <w:r w:rsidRPr="00B21615">
        <w:rPr>
          <w:bCs/>
          <w:sz w:val="20"/>
          <w:szCs w:val="20"/>
        </w:rPr>
        <w:t xml:space="preserve">Si a esta situación además se le complementa con el hecho de que el concesionario, no se encontraba en el país para hacer efectiva su obligación de </w:t>
      </w:r>
      <w:r w:rsidRPr="00B21615">
        <w:rPr>
          <w:bCs/>
          <w:color w:val="000000" w:themeColor="text1"/>
          <w:sz w:val="20"/>
          <w:szCs w:val="20"/>
        </w:rPr>
        <w:t>conducción</w:t>
      </w:r>
      <w:r w:rsidR="00681BF4" w:rsidRPr="00B21615">
        <w:rPr>
          <w:color w:val="000000" w:themeColor="text1"/>
          <w:sz w:val="20"/>
          <w:szCs w:val="20"/>
        </w:rPr>
        <w:t xml:space="preserve"> personal del servicio, queda por demás evidenciado que no existe razón alguna para que la Junta Directiva decida revocar el acto administrativo de cancelación del derecho de concesión del taxi placas </w:t>
      </w:r>
      <w:r w:rsidR="00D22839">
        <w:rPr>
          <w:color w:val="000000" w:themeColor="text1"/>
          <w:sz w:val="20"/>
          <w:szCs w:val="20"/>
        </w:rPr>
        <w:t>TXXX</w:t>
      </w:r>
      <w:r w:rsidR="00681BF4" w:rsidRPr="00B21615">
        <w:rPr>
          <w:color w:val="000000" w:themeColor="text1"/>
          <w:sz w:val="20"/>
          <w:szCs w:val="20"/>
        </w:rPr>
        <w:t xml:space="preserve">. </w:t>
      </w:r>
      <w:r w:rsidRPr="00B21615">
        <w:rPr>
          <w:color w:val="000000" w:themeColor="text1"/>
          <w:sz w:val="20"/>
          <w:szCs w:val="20"/>
        </w:rPr>
        <w:t xml:space="preserve"> </w:t>
      </w:r>
    </w:p>
    <w:p w:rsidR="002D3F8B" w:rsidRPr="00B21615" w:rsidRDefault="002D3F8B" w:rsidP="004C7C6F">
      <w:pPr>
        <w:ind w:left="851" w:right="851"/>
        <w:jc w:val="both"/>
        <w:rPr>
          <w:color w:val="000000" w:themeColor="text1"/>
          <w:sz w:val="20"/>
          <w:szCs w:val="20"/>
        </w:rPr>
      </w:pPr>
    </w:p>
    <w:p w:rsidR="002D3F8B" w:rsidRPr="00B21615" w:rsidRDefault="002D3F8B" w:rsidP="002D3F8B">
      <w:pPr>
        <w:tabs>
          <w:tab w:val="left" w:pos="1296"/>
        </w:tabs>
        <w:kinsoku w:val="0"/>
        <w:overflowPunct w:val="0"/>
        <w:ind w:left="851" w:right="851"/>
        <w:jc w:val="both"/>
        <w:textAlignment w:val="baseline"/>
        <w:rPr>
          <w:b/>
          <w:bCs/>
          <w:sz w:val="20"/>
          <w:szCs w:val="20"/>
          <w:u w:val="dotted"/>
        </w:rPr>
      </w:pPr>
      <w:r w:rsidRPr="00B21615">
        <w:rPr>
          <w:b/>
          <w:bCs/>
          <w:sz w:val="20"/>
          <w:szCs w:val="20"/>
          <w:u w:val="dotted"/>
        </w:rPr>
        <w:t xml:space="preserve">Sobre la nulidad del acto </w:t>
      </w:r>
      <w:r w:rsidR="00B81A8E" w:rsidRPr="00B21615">
        <w:rPr>
          <w:b/>
          <w:bCs/>
          <w:sz w:val="20"/>
          <w:szCs w:val="20"/>
          <w:u w:val="dotted"/>
        </w:rPr>
        <w:t>administrativo</w:t>
      </w:r>
    </w:p>
    <w:p w:rsidR="002D3F8B" w:rsidRPr="00B21615" w:rsidRDefault="002D3F8B" w:rsidP="004C7C6F">
      <w:pPr>
        <w:ind w:left="851" w:right="851"/>
        <w:jc w:val="both"/>
        <w:rPr>
          <w:color w:val="000000" w:themeColor="text1"/>
          <w:sz w:val="20"/>
          <w:szCs w:val="20"/>
        </w:rPr>
      </w:pPr>
    </w:p>
    <w:p w:rsidR="002D3F8B" w:rsidRPr="00B21615" w:rsidRDefault="002D3F8B" w:rsidP="004C7C6F">
      <w:pPr>
        <w:ind w:left="851" w:right="851"/>
        <w:jc w:val="both"/>
        <w:rPr>
          <w:sz w:val="20"/>
          <w:szCs w:val="20"/>
        </w:rPr>
      </w:pPr>
      <w:r w:rsidRPr="00B21615">
        <w:rPr>
          <w:b/>
          <w:bCs/>
          <w:sz w:val="20"/>
          <w:szCs w:val="20"/>
        </w:rPr>
        <w:t>DÉCIMO.</w:t>
      </w:r>
      <w:r w:rsidRPr="00B21615">
        <w:rPr>
          <w:b/>
          <w:bCs/>
          <w:sz w:val="20"/>
          <w:szCs w:val="20"/>
        </w:rPr>
        <w:tab/>
      </w:r>
      <w:r w:rsidRPr="00B21615">
        <w:rPr>
          <w:sz w:val="20"/>
          <w:szCs w:val="20"/>
        </w:rPr>
        <w:t>Que el acto administrativo se presume válido, no obstante lo anterior, de conformidad con el artículo 166 de la Ley General de la Administración Pública, habrá nulidad absoluta del acto administrativo cuando falten totalmente uno o varios de sus elementos constitutivos, real o jurídicamente.</w:t>
      </w:r>
    </w:p>
    <w:p w:rsidR="002D3F8B" w:rsidRPr="00B21615" w:rsidRDefault="002D3F8B" w:rsidP="004C7C6F">
      <w:pPr>
        <w:ind w:left="851" w:right="851"/>
        <w:jc w:val="both"/>
        <w:rPr>
          <w:color w:val="000000" w:themeColor="text1"/>
          <w:sz w:val="20"/>
          <w:szCs w:val="20"/>
        </w:rPr>
      </w:pPr>
    </w:p>
    <w:p w:rsidR="002D3F8B" w:rsidRPr="00B21615" w:rsidRDefault="002D3F8B" w:rsidP="004C7C6F">
      <w:pPr>
        <w:ind w:left="851" w:right="851"/>
        <w:jc w:val="both"/>
        <w:rPr>
          <w:color w:val="000000" w:themeColor="text1"/>
          <w:sz w:val="20"/>
          <w:szCs w:val="20"/>
        </w:rPr>
      </w:pPr>
      <w:r w:rsidRPr="00B21615">
        <w:rPr>
          <w:color w:val="000000" w:themeColor="text1"/>
          <w:sz w:val="20"/>
          <w:szCs w:val="20"/>
        </w:rPr>
        <w:t xml:space="preserve">El recurrente promueve la Nulidad Absoluta del acuerdo 7.2.20 de la Sesión Ordinaria 08-2014, no obstante, no justifica su proporción ni menciona ningún elemento que ataque la </w:t>
      </w:r>
      <w:r w:rsidR="009C1604" w:rsidRPr="00B21615">
        <w:rPr>
          <w:color w:val="000000" w:themeColor="text1"/>
          <w:sz w:val="20"/>
          <w:szCs w:val="20"/>
        </w:rPr>
        <w:t>constitución</w:t>
      </w:r>
      <w:r w:rsidRPr="00B21615">
        <w:rPr>
          <w:color w:val="000000" w:themeColor="text1"/>
          <w:sz w:val="20"/>
          <w:szCs w:val="20"/>
        </w:rPr>
        <w:t xml:space="preserve"> del</w:t>
      </w:r>
      <w:r w:rsidR="009C1604" w:rsidRPr="00B21615">
        <w:rPr>
          <w:color w:val="000000" w:themeColor="text1"/>
          <w:sz w:val="20"/>
          <w:szCs w:val="20"/>
        </w:rPr>
        <w:t xml:space="preserve"> </w:t>
      </w:r>
      <w:r w:rsidRPr="00B21615">
        <w:rPr>
          <w:color w:val="000000" w:themeColor="text1"/>
          <w:sz w:val="20"/>
          <w:szCs w:val="20"/>
        </w:rPr>
        <w:t xml:space="preserve">acto </w:t>
      </w:r>
      <w:r w:rsidR="009C1604" w:rsidRPr="00B21615">
        <w:rPr>
          <w:color w:val="000000" w:themeColor="text1"/>
          <w:sz w:val="20"/>
          <w:szCs w:val="20"/>
        </w:rPr>
        <w:t>administrativo</w:t>
      </w:r>
      <w:r w:rsidRPr="00B21615">
        <w:rPr>
          <w:color w:val="000000" w:themeColor="text1"/>
          <w:sz w:val="20"/>
          <w:szCs w:val="20"/>
        </w:rPr>
        <w:t>.</w:t>
      </w:r>
    </w:p>
    <w:p w:rsidR="002D3F8B" w:rsidRPr="00B21615" w:rsidRDefault="002D3F8B" w:rsidP="004C7C6F">
      <w:pPr>
        <w:ind w:left="851" w:right="851"/>
        <w:jc w:val="both"/>
        <w:rPr>
          <w:color w:val="000000" w:themeColor="text1"/>
          <w:sz w:val="20"/>
          <w:szCs w:val="20"/>
        </w:rPr>
      </w:pPr>
    </w:p>
    <w:p w:rsidR="009C1604" w:rsidRPr="00B21615" w:rsidRDefault="002D3F8B" w:rsidP="004C7C6F">
      <w:pPr>
        <w:ind w:left="851" w:right="851"/>
        <w:jc w:val="both"/>
        <w:rPr>
          <w:color w:val="000000" w:themeColor="text1"/>
          <w:sz w:val="20"/>
          <w:szCs w:val="20"/>
        </w:rPr>
      </w:pPr>
      <w:r w:rsidRPr="00B21615">
        <w:rPr>
          <w:color w:val="000000" w:themeColor="text1"/>
          <w:sz w:val="20"/>
          <w:szCs w:val="20"/>
        </w:rPr>
        <w:t>Revisado que ha sido</w:t>
      </w:r>
      <w:r w:rsidR="009C1604" w:rsidRPr="00B21615">
        <w:rPr>
          <w:color w:val="000000" w:themeColor="text1"/>
          <w:sz w:val="20"/>
          <w:szCs w:val="20"/>
        </w:rPr>
        <w:t xml:space="preserve"> el acuerdo impugnado por esta Dirección de Asuntos Jurídicos, se considera que no existe ningún vicio lo suficientemente grave para que acarree la nulidad absoluta, con lo cual, deberá rechazarse esta gestión.</w:t>
      </w:r>
    </w:p>
    <w:p w:rsidR="009C1604" w:rsidRPr="00B21615" w:rsidRDefault="009C1604" w:rsidP="004C7C6F">
      <w:pPr>
        <w:ind w:left="851" w:right="851"/>
        <w:jc w:val="both"/>
        <w:rPr>
          <w:color w:val="000000" w:themeColor="text1"/>
          <w:sz w:val="20"/>
          <w:szCs w:val="20"/>
        </w:rPr>
      </w:pPr>
    </w:p>
    <w:p w:rsidR="00B81A8E" w:rsidRPr="00B21615" w:rsidRDefault="00B81A8E" w:rsidP="00B81A8E">
      <w:pPr>
        <w:tabs>
          <w:tab w:val="left" w:pos="1296"/>
        </w:tabs>
        <w:kinsoku w:val="0"/>
        <w:overflowPunct w:val="0"/>
        <w:ind w:left="851" w:right="851"/>
        <w:jc w:val="both"/>
        <w:textAlignment w:val="baseline"/>
        <w:rPr>
          <w:b/>
          <w:bCs/>
          <w:sz w:val="20"/>
          <w:szCs w:val="20"/>
          <w:u w:val="dotted"/>
        </w:rPr>
      </w:pPr>
      <w:r w:rsidRPr="00B21615">
        <w:rPr>
          <w:b/>
          <w:bCs/>
          <w:sz w:val="20"/>
          <w:szCs w:val="20"/>
          <w:u w:val="dotted"/>
        </w:rPr>
        <w:t>Sobre la suspensión del acto administrativo, como medida cautelar</w:t>
      </w:r>
    </w:p>
    <w:p w:rsidR="00B81A8E" w:rsidRPr="00B21615" w:rsidRDefault="00B81A8E" w:rsidP="004C7C6F">
      <w:pPr>
        <w:ind w:left="851" w:right="851"/>
        <w:jc w:val="both"/>
        <w:rPr>
          <w:color w:val="000000" w:themeColor="text1"/>
          <w:sz w:val="20"/>
          <w:szCs w:val="20"/>
        </w:rPr>
      </w:pPr>
    </w:p>
    <w:p w:rsidR="00D0425B" w:rsidRPr="00B21615" w:rsidRDefault="00B81A8E" w:rsidP="00D0425B">
      <w:pPr>
        <w:ind w:left="851" w:right="851"/>
        <w:jc w:val="both"/>
        <w:rPr>
          <w:sz w:val="20"/>
          <w:szCs w:val="20"/>
        </w:rPr>
      </w:pPr>
      <w:r w:rsidRPr="00B21615">
        <w:rPr>
          <w:b/>
          <w:bCs/>
          <w:sz w:val="20"/>
          <w:szCs w:val="20"/>
        </w:rPr>
        <w:t>UNDÉCIMO.</w:t>
      </w:r>
      <w:r w:rsidRPr="00B21615">
        <w:rPr>
          <w:b/>
          <w:bCs/>
          <w:sz w:val="20"/>
          <w:szCs w:val="20"/>
        </w:rPr>
        <w:tab/>
      </w:r>
      <w:r w:rsidRPr="00B21615">
        <w:rPr>
          <w:sz w:val="20"/>
          <w:szCs w:val="20"/>
        </w:rPr>
        <w:t xml:space="preserve">Que es criterio de esta Dirección Jurídica que el artículo 148 de la Ley General de la Admiración Pública, es enfático en disponer la no suspensión de los efectos del acto administrativo, pues debe privar el principio </w:t>
      </w:r>
      <w:r w:rsidR="00A13A16" w:rsidRPr="00B21615">
        <w:rPr>
          <w:sz w:val="20"/>
          <w:szCs w:val="20"/>
        </w:rPr>
        <w:t>de conservación de los actos y justamente la excepción a la norma, es no ejecutar el acto administrativo.  Según el Tribunal Contencioso Administrativo, el requisito imprescindible para suspender el acto administrativo, es demostrar</w:t>
      </w:r>
      <w:r w:rsidR="007F72E7" w:rsidRPr="00B21615">
        <w:rPr>
          <w:sz w:val="20"/>
          <w:szCs w:val="20"/>
        </w:rPr>
        <w:t xml:space="preserve"> claramente la posibilidad real y efectiva de que el acto administrativo cause un </w:t>
      </w:r>
      <w:r w:rsidR="00D0425B" w:rsidRPr="00B21615">
        <w:rPr>
          <w:sz w:val="20"/>
          <w:szCs w:val="20"/>
        </w:rPr>
        <w:t xml:space="preserve">cause un perjuicio de difícil o imposible reparación. (Res. N° 855-2001 de las </w:t>
      </w:r>
      <w:r w:rsidR="00D0425B" w:rsidRPr="00B21615">
        <w:rPr>
          <w:b/>
          <w:bCs/>
          <w:sz w:val="20"/>
          <w:szCs w:val="20"/>
        </w:rPr>
        <w:t xml:space="preserve">10:45 </w:t>
      </w:r>
      <w:r w:rsidR="00D0425B" w:rsidRPr="00B21615">
        <w:rPr>
          <w:sz w:val="20"/>
          <w:szCs w:val="20"/>
        </w:rPr>
        <w:t>del 19 de octubre del 2008).</w:t>
      </w:r>
    </w:p>
    <w:p w:rsidR="00D0425B" w:rsidRPr="00B21615" w:rsidRDefault="00D0425B" w:rsidP="00D0425B">
      <w:pPr>
        <w:kinsoku w:val="0"/>
        <w:overflowPunct w:val="0"/>
        <w:ind w:left="851" w:right="851"/>
        <w:jc w:val="both"/>
        <w:textAlignment w:val="baseline"/>
        <w:rPr>
          <w:spacing w:val="3"/>
          <w:sz w:val="20"/>
          <w:szCs w:val="20"/>
        </w:rPr>
      </w:pPr>
    </w:p>
    <w:p w:rsidR="00D0425B" w:rsidRPr="00B21615" w:rsidRDefault="00D0425B" w:rsidP="00D0425B">
      <w:pPr>
        <w:kinsoku w:val="0"/>
        <w:overflowPunct w:val="0"/>
        <w:ind w:left="851" w:right="851"/>
        <w:jc w:val="both"/>
        <w:textAlignment w:val="baseline"/>
        <w:rPr>
          <w:spacing w:val="3"/>
          <w:sz w:val="20"/>
          <w:szCs w:val="20"/>
        </w:rPr>
      </w:pPr>
      <w:r w:rsidRPr="00B21615">
        <w:rPr>
          <w:spacing w:val="3"/>
          <w:sz w:val="20"/>
          <w:szCs w:val="20"/>
        </w:rPr>
        <w:t xml:space="preserve">La etapa para la demostración de los daños y perjuicios graves o de imposible o difícil reparación, corresponde a todo un elenco probatorio y fundamentado en el que la parte recurrente debe dejar sin lugar a dudas que el acto administrativo debe ser suspendido. En el caso que nos ocupa, solamente hay una petición, no existe prueba que determine que el señor </w:t>
      </w:r>
      <w:r w:rsidR="00D22839">
        <w:rPr>
          <w:spacing w:val="3"/>
          <w:sz w:val="20"/>
          <w:szCs w:val="20"/>
        </w:rPr>
        <w:t>RZM</w:t>
      </w:r>
      <w:r w:rsidRPr="00B21615">
        <w:rPr>
          <w:spacing w:val="3"/>
          <w:sz w:val="20"/>
          <w:szCs w:val="20"/>
        </w:rPr>
        <w:t xml:space="preserve"> efectivamente requiere del ingreso económico que genera el taxi para su manutención, tampoco se demostró que padece alguna enfermedad que le haya </w:t>
      </w:r>
      <w:r w:rsidRPr="00B21615">
        <w:rPr>
          <w:spacing w:val="3"/>
          <w:sz w:val="20"/>
          <w:szCs w:val="20"/>
        </w:rPr>
        <w:lastRenderedPageBreak/>
        <w:t>obligado a salir del país ni tampoco demostró desde cuando vive en Costa Rica operando de manera personal el derecho de concesión.</w:t>
      </w:r>
    </w:p>
    <w:p w:rsidR="00D0425B" w:rsidRPr="00B21615" w:rsidRDefault="00D0425B" w:rsidP="00D0425B">
      <w:pPr>
        <w:kinsoku w:val="0"/>
        <w:overflowPunct w:val="0"/>
        <w:ind w:left="851" w:right="851"/>
        <w:jc w:val="both"/>
        <w:textAlignment w:val="baseline"/>
        <w:rPr>
          <w:sz w:val="20"/>
          <w:szCs w:val="20"/>
        </w:rPr>
      </w:pPr>
    </w:p>
    <w:p w:rsidR="00D0425B" w:rsidRPr="00B21615" w:rsidRDefault="00D0425B" w:rsidP="00D0425B">
      <w:pPr>
        <w:kinsoku w:val="0"/>
        <w:overflowPunct w:val="0"/>
        <w:ind w:left="851" w:right="851"/>
        <w:jc w:val="both"/>
        <w:textAlignment w:val="baseline"/>
        <w:rPr>
          <w:sz w:val="20"/>
          <w:szCs w:val="20"/>
        </w:rPr>
      </w:pPr>
      <w:r w:rsidRPr="00B21615">
        <w:rPr>
          <w:sz w:val="20"/>
          <w:szCs w:val="20"/>
        </w:rPr>
        <w:t>Así las cosas, resulta improcedente la suspensión requerida por el recurrente; (…)”</w:t>
      </w:r>
    </w:p>
    <w:p w:rsidR="00D0425B" w:rsidRPr="00B21615" w:rsidRDefault="00D0425B" w:rsidP="004C7C6F">
      <w:pPr>
        <w:ind w:left="851" w:right="851"/>
        <w:jc w:val="both"/>
        <w:rPr>
          <w:color w:val="000000" w:themeColor="text1"/>
          <w:sz w:val="20"/>
          <w:szCs w:val="20"/>
        </w:rPr>
      </w:pPr>
    </w:p>
    <w:p w:rsidR="00794DB9" w:rsidRPr="00B21615" w:rsidRDefault="00794DB9" w:rsidP="00794DB9">
      <w:pPr>
        <w:kinsoku w:val="0"/>
        <w:overflowPunct w:val="0"/>
        <w:jc w:val="both"/>
        <w:textAlignment w:val="baseline"/>
        <w:rPr>
          <w:color w:val="000000" w:themeColor="text1"/>
          <w:sz w:val="20"/>
          <w:szCs w:val="20"/>
        </w:rPr>
      </w:pPr>
      <w:r w:rsidRPr="00B21615">
        <w:rPr>
          <w:color w:val="000000" w:themeColor="text1"/>
          <w:sz w:val="20"/>
          <w:szCs w:val="20"/>
        </w:rPr>
        <w:t xml:space="preserve">En razón de todo lo expuesto, </w:t>
      </w:r>
      <w:r w:rsidR="00D0425B" w:rsidRPr="00B21615">
        <w:rPr>
          <w:color w:val="000000" w:themeColor="text1"/>
          <w:sz w:val="20"/>
          <w:szCs w:val="20"/>
        </w:rPr>
        <w:t xml:space="preserve">la Junta Directiva, </w:t>
      </w:r>
      <w:r w:rsidRPr="00B21615">
        <w:rPr>
          <w:color w:val="000000" w:themeColor="text1"/>
          <w:sz w:val="20"/>
          <w:szCs w:val="20"/>
        </w:rPr>
        <w:t xml:space="preserve">rechaza los argumentos del </w:t>
      </w:r>
      <w:r w:rsidR="00D0425B" w:rsidRPr="00B21615">
        <w:rPr>
          <w:color w:val="000000" w:themeColor="text1"/>
          <w:sz w:val="20"/>
          <w:szCs w:val="20"/>
        </w:rPr>
        <w:t xml:space="preserve">recurrente y rechaza el recurso de revocatoria, la nulidad y la solicitud de suspensión de los actos administrativos, por resultar improcedentes; y ordena la elevación del Recurso de Apelación y sus incidencias al Tribunal Administrativo de Transporte. </w:t>
      </w:r>
      <w:r w:rsidRPr="00B21615">
        <w:rPr>
          <w:color w:val="000000" w:themeColor="text1"/>
        </w:rPr>
        <w:t>(</w:t>
      </w:r>
      <w:r w:rsidRPr="00B21615">
        <w:rPr>
          <w:color w:val="000000" w:themeColor="text1"/>
          <w:spacing w:val="4"/>
          <w:sz w:val="20"/>
          <w:szCs w:val="20"/>
        </w:rPr>
        <w:t xml:space="preserve">Léanse los folios del </w:t>
      </w:r>
      <w:r w:rsidR="00D0425B" w:rsidRPr="00B21615">
        <w:rPr>
          <w:color w:val="000000" w:themeColor="text1"/>
          <w:spacing w:val="4"/>
          <w:sz w:val="20"/>
          <w:szCs w:val="20"/>
        </w:rPr>
        <w:t>1</w:t>
      </w:r>
      <w:r w:rsidRPr="00B21615">
        <w:rPr>
          <w:color w:val="000000" w:themeColor="text1"/>
          <w:spacing w:val="4"/>
          <w:sz w:val="20"/>
          <w:szCs w:val="20"/>
        </w:rPr>
        <w:t xml:space="preserve"> al 6 del expediente administrativo TAT-2</w:t>
      </w:r>
      <w:r w:rsidR="00D0425B" w:rsidRPr="00B21615">
        <w:rPr>
          <w:color w:val="000000" w:themeColor="text1"/>
          <w:spacing w:val="4"/>
          <w:sz w:val="20"/>
          <w:szCs w:val="20"/>
        </w:rPr>
        <w:t>58</w:t>
      </w:r>
      <w:r w:rsidRPr="00B21615">
        <w:rPr>
          <w:color w:val="000000" w:themeColor="text1"/>
          <w:spacing w:val="4"/>
          <w:sz w:val="20"/>
          <w:szCs w:val="20"/>
        </w:rPr>
        <w:t>-1</w:t>
      </w:r>
      <w:r w:rsidR="00D0425B" w:rsidRPr="00B21615">
        <w:rPr>
          <w:color w:val="000000" w:themeColor="text1"/>
          <w:spacing w:val="4"/>
          <w:sz w:val="20"/>
          <w:szCs w:val="20"/>
        </w:rPr>
        <w:t>5</w:t>
      </w:r>
      <w:r w:rsidRPr="00B21615">
        <w:rPr>
          <w:color w:val="000000" w:themeColor="text1"/>
          <w:spacing w:val="4"/>
          <w:sz w:val="20"/>
          <w:szCs w:val="20"/>
        </w:rPr>
        <w:t>)</w:t>
      </w:r>
    </w:p>
    <w:p w:rsidR="00794DB9" w:rsidRPr="00B21615" w:rsidRDefault="00794DB9" w:rsidP="00794DB9">
      <w:pPr>
        <w:widowControl w:val="0"/>
        <w:kinsoku w:val="0"/>
        <w:overflowPunct w:val="0"/>
        <w:ind w:right="851"/>
        <w:jc w:val="both"/>
        <w:textAlignment w:val="baseline"/>
        <w:rPr>
          <w:rFonts w:eastAsia="Calibri"/>
          <w:color w:val="000000" w:themeColor="text1"/>
          <w:sz w:val="20"/>
          <w:szCs w:val="20"/>
          <w:lang w:eastAsia="en-US"/>
        </w:rPr>
      </w:pPr>
    </w:p>
    <w:p w:rsidR="00794DB9" w:rsidRPr="00B21615" w:rsidRDefault="00794DB9" w:rsidP="00794DB9">
      <w:pPr>
        <w:widowControl w:val="0"/>
        <w:kinsoku w:val="0"/>
        <w:overflowPunct w:val="0"/>
        <w:spacing w:line="276" w:lineRule="auto"/>
        <w:ind w:right="851"/>
        <w:jc w:val="both"/>
        <w:textAlignment w:val="baseline"/>
        <w:rPr>
          <w:color w:val="000000" w:themeColor="text1"/>
        </w:rPr>
      </w:pPr>
      <w:r w:rsidRPr="00B21615">
        <w:rPr>
          <w:color w:val="000000" w:themeColor="text1"/>
        </w:rPr>
        <w:t xml:space="preserve">El acuerdo fue notificado el </w:t>
      </w:r>
      <w:r w:rsidR="00D0425B" w:rsidRPr="00B21615">
        <w:rPr>
          <w:color w:val="000000" w:themeColor="text1"/>
        </w:rPr>
        <w:t>10</w:t>
      </w:r>
      <w:r w:rsidRPr="00B21615">
        <w:rPr>
          <w:color w:val="000000" w:themeColor="text1"/>
        </w:rPr>
        <w:t xml:space="preserve"> de </w:t>
      </w:r>
      <w:r w:rsidR="00D0425B" w:rsidRPr="00B21615">
        <w:rPr>
          <w:color w:val="000000" w:themeColor="text1"/>
        </w:rPr>
        <w:t>junio</w:t>
      </w:r>
      <w:r w:rsidRPr="00B21615">
        <w:rPr>
          <w:color w:val="000000" w:themeColor="text1"/>
        </w:rPr>
        <w:t xml:space="preserve"> del 201</w:t>
      </w:r>
      <w:r w:rsidR="00D0425B" w:rsidRPr="00B21615">
        <w:rPr>
          <w:color w:val="000000" w:themeColor="text1"/>
        </w:rPr>
        <w:t>5</w:t>
      </w:r>
      <w:r w:rsidRPr="00B21615">
        <w:rPr>
          <w:color w:val="000000" w:themeColor="text1"/>
        </w:rPr>
        <w:t xml:space="preserve">. </w:t>
      </w:r>
      <w:r w:rsidRPr="00B21615">
        <w:rPr>
          <w:color w:val="000000" w:themeColor="text1"/>
          <w:spacing w:val="4"/>
        </w:rPr>
        <w:t>(…)” (Léanse el folio 2 expediente administrativo TAT-2</w:t>
      </w:r>
      <w:r w:rsidR="00D0425B" w:rsidRPr="00B21615">
        <w:rPr>
          <w:color w:val="000000" w:themeColor="text1"/>
          <w:spacing w:val="4"/>
        </w:rPr>
        <w:t>58</w:t>
      </w:r>
      <w:r w:rsidRPr="00B21615">
        <w:rPr>
          <w:color w:val="000000" w:themeColor="text1"/>
          <w:spacing w:val="4"/>
        </w:rPr>
        <w:t>-1</w:t>
      </w:r>
      <w:r w:rsidR="00D0425B" w:rsidRPr="00B21615">
        <w:rPr>
          <w:color w:val="000000" w:themeColor="text1"/>
          <w:spacing w:val="4"/>
        </w:rPr>
        <w:t>5</w:t>
      </w:r>
      <w:r w:rsidRPr="00B21615">
        <w:rPr>
          <w:color w:val="000000" w:themeColor="text1"/>
          <w:spacing w:val="4"/>
        </w:rPr>
        <w:t>)</w:t>
      </w:r>
    </w:p>
    <w:p w:rsidR="00794DB9" w:rsidRPr="00B21615" w:rsidRDefault="00794DB9" w:rsidP="00794DB9">
      <w:pPr>
        <w:pStyle w:val="Default"/>
        <w:spacing w:line="276" w:lineRule="auto"/>
        <w:jc w:val="both"/>
        <w:rPr>
          <w:rFonts w:ascii="Times New Roman" w:hAnsi="Times New Roman" w:cs="Times New Roman"/>
          <w:color w:val="000000" w:themeColor="text1"/>
        </w:rPr>
      </w:pPr>
    </w:p>
    <w:p w:rsidR="00CD7470" w:rsidRPr="00B21615" w:rsidRDefault="00CD7470" w:rsidP="00CD7470">
      <w:pPr>
        <w:pStyle w:val="Default"/>
        <w:ind w:left="720"/>
        <w:jc w:val="both"/>
        <w:rPr>
          <w:rFonts w:ascii="Times New Roman" w:hAnsi="Times New Roman" w:cs="Times New Roman"/>
          <w:color w:val="000000" w:themeColor="text1"/>
        </w:rPr>
      </w:pPr>
    </w:p>
    <w:p w:rsidR="006A4D10" w:rsidRPr="00B21615" w:rsidRDefault="00774B89" w:rsidP="006A4D10">
      <w:pPr>
        <w:pStyle w:val="Textoindependiente"/>
        <w:spacing w:after="0"/>
        <w:jc w:val="both"/>
        <w:rPr>
          <w:color w:val="000000" w:themeColor="text1"/>
        </w:rPr>
      </w:pPr>
      <w:r w:rsidRPr="00B21615">
        <w:rPr>
          <w:b/>
          <w:color w:val="000000" w:themeColor="text1"/>
        </w:rPr>
        <w:t>CUARTO. -</w:t>
      </w:r>
      <w:r w:rsidR="00F61811" w:rsidRPr="00B21615">
        <w:rPr>
          <w:b/>
          <w:color w:val="000000" w:themeColor="text1"/>
        </w:rPr>
        <w:t xml:space="preserve"> </w:t>
      </w:r>
      <w:r w:rsidR="006A4D10" w:rsidRPr="00B21615">
        <w:rPr>
          <w:color w:val="000000" w:themeColor="text1"/>
        </w:rPr>
        <w:t>En los procedimientos seguidos se han observado los términos y prescripciones legales.</w:t>
      </w:r>
    </w:p>
    <w:p w:rsidR="006A4D10" w:rsidRPr="00B21615" w:rsidRDefault="006A4D10" w:rsidP="006A4D10">
      <w:pPr>
        <w:pStyle w:val="Default"/>
        <w:jc w:val="both"/>
        <w:rPr>
          <w:color w:val="000000" w:themeColor="text1"/>
        </w:rPr>
      </w:pPr>
    </w:p>
    <w:p w:rsidR="003E7078" w:rsidRPr="00B21615" w:rsidRDefault="003E7078" w:rsidP="006A4D10">
      <w:pPr>
        <w:pStyle w:val="Default"/>
        <w:jc w:val="both"/>
        <w:rPr>
          <w:color w:val="000000" w:themeColor="text1"/>
        </w:rPr>
      </w:pPr>
    </w:p>
    <w:p w:rsidR="00F61811" w:rsidRPr="00B21615" w:rsidRDefault="00F61811" w:rsidP="00F61811">
      <w:pPr>
        <w:rPr>
          <w:b/>
          <w:color w:val="000000" w:themeColor="text1"/>
        </w:rPr>
      </w:pPr>
      <w:r w:rsidRPr="00B21615">
        <w:rPr>
          <w:b/>
          <w:color w:val="000000" w:themeColor="text1"/>
        </w:rPr>
        <w:t>REDACTA EL JUEZ PORTUGUEZ MÉNDEZ,</w:t>
      </w:r>
    </w:p>
    <w:p w:rsidR="00F61811" w:rsidRPr="00B21615" w:rsidRDefault="00F61811" w:rsidP="00F61811">
      <w:pPr>
        <w:pStyle w:val="Sinespaciado"/>
        <w:rPr>
          <w:rFonts w:ascii="Times New Roman" w:hAnsi="Times New Roman"/>
          <w:b/>
          <w:color w:val="000000" w:themeColor="text1"/>
          <w:sz w:val="24"/>
          <w:szCs w:val="24"/>
        </w:rPr>
      </w:pPr>
    </w:p>
    <w:p w:rsidR="003E7078" w:rsidRPr="00B21615" w:rsidRDefault="003E7078" w:rsidP="00F61811">
      <w:pPr>
        <w:pStyle w:val="Sinespaciado"/>
        <w:rPr>
          <w:rFonts w:ascii="Times New Roman" w:hAnsi="Times New Roman"/>
          <w:color w:val="000000" w:themeColor="text1"/>
          <w:sz w:val="24"/>
          <w:szCs w:val="24"/>
        </w:rPr>
      </w:pPr>
    </w:p>
    <w:p w:rsidR="006A4D10" w:rsidRPr="00B21615" w:rsidRDefault="006A4D10" w:rsidP="006A4D10">
      <w:pPr>
        <w:jc w:val="center"/>
        <w:rPr>
          <w:b/>
          <w:color w:val="000000" w:themeColor="text1"/>
        </w:rPr>
      </w:pPr>
      <w:r w:rsidRPr="00B21615">
        <w:rPr>
          <w:b/>
          <w:color w:val="000000" w:themeColor="text1"/>
        </w:rPr>
        <w:t xml:space="preserve">CONSIDERANDO </w:t>
      </w:r>
    </w:p>
    <w:p w:rsidR="006A4D10" w:rsidRPr="00B21615" w:rsidRDefault="006A4D10" w:rsidP="006A4D10">
      <w:pPr>
        <w:jc w:val="center"/>
        <w:rPr>
          <w:color w:val="000000" w:themeColor="text1"/>
        </w:rPr>
      </w:pPr>
    </w:p>
    <w:p w:rsidR="003E7078" w:rsidRPr="00B21615" w:rsidRDefault="00774B89" w:rsidP="009C59C0">
      <w:pPr>
        <w:pStyle w:val="Style9"/>
        <w:numPr>
          <w:ilvl w:val="0"/>
          <w:numId w:val="4"/>
        </w:numPr>
        <w:tabs>
          <w:tab w:val="left" w:pos="426"/>
        </w:tabs>
        <w:kinsoku w:val="0"/>
        <w:autoSpaceDE/>
        <w:autoSpaceDN/>
        <w:spacing w:before="0" w:after="120"/>
        <w:ind w:left="0" w:right="0" w:firstLine="0"/>
        <w:rPr>
          <w:rStyle w:val="CharacterStyle6"/>
          <w:color w:val="000000" w:themeColor="text1"/>
          <w:sz w:val="23"/>
          <w:szCs w:val="23"/>
          <w:lang w:val="es-CR"/>
        </w:rPr>
      </w:pPr>
      <w:r w:rsidRPr="00B21615">
        <w:rPr>
          <w:rStyle w:val="CharacterStyle6"/>
          <w:b/>
          <w:bCs/>
          <w:color w:val="000000" w:themeColor="text1"/>
          <w:sz w:val="24"/>
          <w:szCs w:val="24"/>
          <w:lang w:val="es-CR"/>
        </w:rPr>
        <w:t>COMPETENCIA. -</w:t>
      </w:r>
      <w:r w:rsidR="006A4D10" w:rsidRPr="00B21615">
        <w:rPr>
          <w:rStyle w:val="CharacterStyle6"/>
          <w:b/>
          <w:bCs/>
          <w:color w:val="000000" w:themeColor="text1"/>
          <w:sz w:val="24"/>
          <w:szCs w:val="24"/>
          <w:lang w:val="es-CR"/>
        </w:rPr>
        <w:t xml:space="preserve"> </w:t>
      </w:r>
      <w:r w:rsidR="006A4D10" w:rsidRPr="00B21615">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6A4D10" w:rsidRPr="00B21615">
        <w:rPr>
          <w:rStyle w:val="CharacterStyle6"/>
          <w:color w:val="000000" w:themeColor="text1"/>
          <w:spacing w:val="1"/>
          <w:w w:val="105"/>
          <w:sz w:val="24"/>
          <w:szCs w:val="24"/>
          <w:lang w:val="es-CR"/>
        </w:rPr>
        <w:t xml:space="preserve">Ley Reguladora del Servicio Público de Transporte Remunerado de Personas en Vehículos </w:t>
      </w:r>
      <w:r w:rsidR="006A4D10" w:rsidRPr="00B21615">
        <w:rPr>
          <w:rStyle w:val="CharacterStyle6"/>
          <w:color w:val="000000" w:themeColor="text1"/>
          <w:spacing w:val="-1"/>
          <w:w w:val="105"/>
          <w:sz w:val="24"/>
          <w:szCs w:val="24"/>
          <w:lang w:val="es-CR"/>
        </w:rPr>
        <w:t>en la Modalidad de Taxi N</w:t>
      </w:r>
      <w:r w:rsidR="00CD7470" w:rsidRPr="00B21615">
        <w:rPr>
          <w:rStyle w:val="CharacterStyle6"/>
          <w:color w:val="000000" w:themeColor="text1"/>
          <w:spacing w:val="-1"/>
          <w:w w:val="105"/>
          <w:sz w:val="24"/>
          <w:szCs w:val="24"/>
          <w:lang w:val="es-CR"/>
        </w:rPr>
        <w:t xml:space="preserve">° </w:t>
      </w:r>
      <w:r w:rsidR="006A4D10" w:rsidRPr="00B21615">
        <w:rPr>
          <w:rStyle w:val="CharacterStyle6"/>
          <w:color w:val="000000" w:themeColor="text1"/>
          <w:spacing w:val="-1"/>
          <w:w w:val="105"/>
          <w:sz w:val="24"/>
          <w:szCs w:val="24"/>
          <w:lang w:val="es-CR"/>
        </w:rPr>
        <w:t>7969 del 22 de diciembre de 1999.</w:t>
      </w:r>
    </w:p>
    <w:p w:rsidR="003E7078" w:rsidRPr="00B21615" w:rsidRDefault="003E7078" w:rsidP="003E7078">
      <w:pPr>
        <w:pStyle w:val="Style9"/>
        <w:tabs>
          <w:tab w:val="left" w:pos="426"/>
        </w:tabs>
        <w:kinsoku w:val="0"/>
        <w:autoSpaceDE/>
        <w:autoSpaceDN/>
        <w:spacing w:before="0" w:after="120"/>
        <w:ind w:right="0"/>
        <w:rPr>
          <w:rStyle w:val="CharacterStyle6"/>
          <w:color w:val="000000" w:themeColor="text1"/>
          <w:sz w:val="23"/>
          <w:szCs w:val="23"/>
          <w:lang w:val="es-CR"/>
        </w:rPr>
      </w:pPr>
    </w:p>
    <w:p w:rsidR="000B546E" w:rsidRPr="00B21615" w:rsidRDefault="006A4D10" w:rsidP="00330367">
      <w:pPr>
        <w:pStyle w:val="Style9"/>
        <w:numPr>
          <w:ilvl w:val="0"/>
          <w:numId w:val="4"/>
        </w:numPr>
        <w:tabs>
          <w:tab w:val="left" w:pos="426"/>
        </w:tabs>
        <w:kinsoku w:val="0"/>
        <w:autoSpaceDE/>
        <w:autoSpaceDN/>
        <w:spacing w:before="0" w:after="120"/>
        <w:ind w:left="0" w:right="0" w:firstLine="0"/>
        <w:rPr>
          <w:color w:val="000000" w:themeColor="text1"/>
          <w:sz w:val="24"/>
          <w:szCs w:val="24"/>
          <w:lang w:val="es-CR"/>
        </w:rPr>
      </w:pPr>
      <w:r w:rsidRPr="00B21615">
        <w:rPr>
          <w:rStyle w:val="CharacterStyle6"/>
          <w:b/>
          <w:bCs/>
          <w:color w:val="000000" w:themeColor="text1"/>
          <w:spacing w:val="-2"/>
          <w:sz w:val="24"/>
          <w:szCs w:val="24"/>
          <w:lang w:val="es-CR"/>
        </w:rPr>
        <w:t xml:space="preserve">ADMISIBILIDAD DEL RECURSO. </w:t>
      </w:r>
      <w:r w:rsidRPr="00B21615">
        <w:rPr>
          <w:b/>
          <w:color w:val="000000" w:themeColor="text1"/>
          <w:sz w:val="24"/>
          <w:szCs w:val="24"/>
          <w:u w:val="single"/>
          <w:lang w:val="es-CR"/>
        </w:rPr>
        <w:t>En cuanto a la Legitimación</w:t>
      </w:r>
      <w:r w:rsidRPr="00B21615">
        <w:rPr>
          <w:b/>
          <w:color w:val="000000" w:themeColor="text1"/>
          <w:sz w:val="24"/>
          <w:szCs w:val="24"/>
          <w:lang w:val="es-CR"/>
        </w:rPr>
        <w:t xml:space="preserve">: </w:t>
      </w:r>
      <w:r w:rsidRPr="00B21615">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w:t>
      </w:r>
      <w:r w:rsidR="00C37969" w:rsidRPr="00B21615">
        <w:rPr>
          <w:color w:val="000000" w:themeColor="text1"/>
          <w:sz w:val="24"/>
          <w:szCs w:val="24"/>
          <w:lang w:val="es-CR"/>
        </w:rPr>
        <w:t xml:space="preserve">al </w:t>
      </w:r>
      <w:r w:rsidRPr="00B21615">
        <w:rPr>
          <w:color w:val="000000" w:themeColor="text1"/>
          <w:sz w:val="24"/>
          <w:szCs w:val="24"/>
          <w:lang w:val="es-CR"/>
        </w:rPr>
        <w:t xml:space="preserve">recurrente </w:t>
      </w:r>
      <w:r w:rsidR="00C37969" w:rsidRPr="00B21615">
        <w:rPr>
          <w:color w:val="000000" w:themeColor="text1"/>
          <w:sz w:val="24"/>
          <w:szCs w:val="24"/>
          <w:lang w:val="es-CR"/>
        </w:rPr>
        <w:t xml:space="preserve">se le decretó la caducidad de su derecho de concesión en el </w:t>
      </w:r>
      <w:r w:rsidR="003375B8" w:rsidRPr="00B21615">
        <w:rPr>
          <w:color w:val="000000" w:themeColor="text1"/>
          <w:sz w:val="24"/>
          <w:szCs w:val="24"/>
          <w:lang w:val="es-CR"/>
        </w:rPr>
        <w:t xml:space="preserve">el </w:t>
      </w:r>
      <w:r w:rsidR="003375B8" w:rsidRPr="00B21615">
        <w:rPr>
          <w:b/>
          <w:color w:val="000000" w:themeColor="text1"/>
          <w:sz w:val="24"/>
          <w:szCs w:val="24"/>
          <w:lang w:val="es-CR"/>
        </w:rPr>
        <w:t>Artículo 7.2.20 de la Sesión Extraordinaria 08-2014 del 30 de setiembre del 2014</w:t>
      </w:r>
      <w:r w:rsidR="00720625" w:rsidRPr="00B21615">
        <w:rPr>
          <w:color w:val="000000" w:themeColor="text1"/>
          <w:sz w:val="24"/>
          <w:szCs w:val="24"/>
          <w:lang w:val="es-CR"/>
        </w:rPr>
        <w:t xml:space="preserve">, adoptado por la Junta Directiva del Consejo de Transporte Público, </w:t>
      </w:r>
      <w:r w:rsidR="00ED7E15" w:rsidRPr="00B21615">
        <w:rPr>
          <w:color w:val="000000" w:themeColor="text1"/>
          <w:sz w:val="24"/>
          <w:szCs w:val="24"/>
          <w:lang w:val="es-CR"/>
        </w:rPr>
        <w:t xml:space="preserve">de ahí que </w:t>
      </w:r>
      <w:r w:rsidR="00720625" w:rsidRPr="00B21615">
        <w:rPr>
          <w:color w:val="000000" w:themeColor="text1"/>
          <w:sz w:val="24"/>
          <w:szCs w:val="24"/>
          <w:lang w:val="es-CR"/>
        </w:rPr>
        <w:t>e</w:t>
      </w:r>
      <w:r w:rsidR="00887E00" w:rsidRPr="00B21615">
        <w:rPr>
          <w:color w:val="000000" w:themeColor="text1"/>
          <w:sz w:val="24"/>
          <w:szCs w:val="24"/>
          <w:lang w:val="es-CR"/>
        </w:rPr>
        <w:t>l</w:t>
      </w:r>
      <w:r w:rsidR="00ED7E15" w:rsidRPr="00B21615">
        <w:rPr>
          <w:color w:val="000000" w:themeColor="text1"/>
          <w:sz w:val="24"/>
          <w:szCs w:val="24"/>
          <w:lang w:val="es-CR"/>
        </w:rPr>
        <w:t xml:space="preserve"> recurrente ostenta </w:t>
      </w:r>
      <w:r w:rsidR="00887E00" w:rsidRPr="00B21615">
        <w:rPr>
          <w:color w:val="000000" w:themeColor="text1"/>
          <w:sz w:val="24"/>
          <w:szCs w:val="24"/>
          <w:lang w:val="es-CR"/>
        </w:rPr>
        <w:t>legitimación</w:t>
      </w:r>
      <w:r w:rsidR="00ED7E15" w:rsidRPr="00B21615">
        <w:rPr>
          <w:color w:val="000000" w:themeColor="text1"/>
          <w:sz w:val="24"/>
          <w:szCs w:val="24"/>
          <w:lang w:val="es-CR"/>
        </w:rPr>
        <w:t xml:space="preserve"> para impugnar el A</w:t>
      </w:r>
      <w:r w:rsidR="00887E00" w:rsidRPr="00B21615">
        <w:rPr>
          <w:color w:val="000000" w:themeColor="text1"/>
          <w:sz w:val="24"/>
          <w:szCs w:val="24"/>
          <w:lang w:val="es-CR"/>
        </w:rPr>
        <w:t>cuerdo referido.</w:t>
      </w:r>
      <w:r w:rsidR="00ED7E15" w:rsidRPr="00B21615">
        <w:rPr>
          <w:color w:val="000000" w:themeColor="text1"/>
          <w:sz w:val="24"/>
          <w:szCs w:val="24"/>
          <w:lang w:val="es-CR"/>
        </w:rPr>
        <w:t xml:space="preserve">  </w:t>
      </w:r>
      <w:r w:rsidRPr="00B21615">
        <w:rPr>
          <w:b/>
          <w:iCs/>
          <w:color w:val="000000" w:themeColor="text1"/>
          <w:sz w:val="24"/>
          <w:szCs w:val="24"/>
          <w:u w:val="single"/>
          <w:lang w:val="es-CR"/>
        </w:rPr>
        <w:t>En cuanto al plazo</w:t>
      </w:r>
      <w:r w:rsidRPr="00B21615">
        <w:rPr>
          <w:b/>
          <w:iCs/>
          <w:color w:val="000000" w:themeColor="text1"/>
          <w:sz w:val="24"/>
          <w:szCs w:val="24"/>
          <w:lang w:val="es-CR"/>
        </w:rPr>
        <w:t xml:space="preserve">: </w:t>
      </w:r>
      <w:r w:rsidR="009C59C0" w:rsidRPr="00B21615">
        <w:rPr>
          <w:iCs/>
          <w:color w:val="000000" w:themeColor="text1"/>
          <w:sz w:val="24"/>
          <w:szCs w:val="24"/>
          <w:lang w:val="es-CR"/>
        </w:rPr>
        <w:t xml:space="preserve">El acto administrativo que </w:t>
      </w:r>
      <w:r w:rsidR="009C59C0" w:rsidRPr="00B21615">
        <w:rPr>
          <w:color w:val="000000" w:themeColor="text1"/>
          <w:sz w:val="24"/>
          <w:szCs w:val="24"/>
          <w:lang w:val="es-CR"/>
        </w:rPr>
        <w:t>decretó la caducidad del derecho de concesión de</w:t>
      </w:r>
      <w:r w:rsidR="00AB6422" w:rsidRPr="00B21615">
        <w:rPr>
          <w:color w:val="000000" w:themeColor="text1"/>
          <w:sz w:val="24"/>
          <w:szCs w:val="24"/>
          <w:lang w:val="es-CR"/>
        </w:rPr>
        <w:t>l</w:t>
      </w:r>
      <w:r w:rsidR="009C59C0" w:rsidRPr="00B21615">
        <w:rPr>
          <w:color w:val="000000" w:themeColor="text1"/>
          <w:sz w:val="24"/>
          <w:szCs w:val="24"/>
          <w:lang w:val="es-CR"/>
        </w:rPr>
        <w:t xml:space="preserve"> recurrente, fue </w:t>
      </w:r>
      <w:r w:rsidR="00442C89" w:rsidRPr="00B21615">
        <w:rPr>
          <w:color w:val="000000" w:themeColor="text1"/>
          <w:sz w:val="24"/>
          <w:szCs w:val="24"/>
          <w:lang w:val="es-CR"/>
        </w:rPr>
        <w:t>notificado vía</w:t>
      </w:r>
      <w:r w:rsidR="007572CD" w:rsidRPr="00B21615">
        <w:rPr>
          <w:color w:val="000000" w:themeColor="text1"/>
          <w:sz w:val="24"/>
          <w:szCs w:val="24"/>
          <w:lang w:val="es-CR"/>
        </w:rPr>
        <w:t xml:space="preserve"> </w:t>
      </w:r>
      <w:r w:rsidR="005873E6" w:rsidRPr="00B21615">
        <w:rPr>
          <w:color w:val="000000" w:themeColor="text1"/>
          <w:sz w:val="24"/>
          <w:szCs w:val="24"/>
          <w:lang w:val="es-CR"/>
        </w:rPr>
        <w:t>fax</w:t>
      </w:r>
      <w:r w:rsidR="00442C89" w:rsidRPr="00B21615">
        <w:rPr>
          <w:color w:val="000000" w:themeColor="text1"/>
          <w:sz w:val="24"/>
          <w:szCs w:val="24"/>
          <w:lang w:val="es-CR"/>
        </w:rPr>
        <w:t xml:space="preserve"> el </w:t>
      </w:r>
      <w:r w:rsidR="005873E6" w:rsidRPr="00B21615">
        <w:rPr>
          <w:b/>
          <w:color w:val="000000" w:themeColor="text1"/>
          <w:sz w:val="24"/>
          <w:szCs w:val="24"/>
          <w:lang w:val="es-CR"/>
        </w:rPr>
        <w:t>22</w:t>
      </w:r>
      <w:r w:rsidR="00A022CF" w:rsidRPr="00B21615">
        <w:rPr>
          <w:b/>
          <w:color w:val="000000" w:themeColor="text1"/>
          <w:sz w:val="24"/>
          <w:szCs w:val="24"/>
          <w:lang w:val="es-CR"/>
        </w:rPr>
        <w:t xml:space="preserve"> de </w:t>
      </w:r>
      <w:r w:rsidR="005873E6" w:rsidRPr="00B21615">
        <w:rPr>
          <w:b/>
          <w:color w:val="000000" w:themeColor="text1"/>
          <w:sz w:val="24"/>
          <w:szCs w:val="24"/>
          <w:lang w:val="es-CR"/>
        </w:rPr>
        <w:t>octubre</w:t>
      </w:r>
      <w:r w:rsidR="00A022CF" w:rsidRPr="00B21615">
        <w:rPr>
          <w:b/>
          <w:color w:val="000000" w:themeColor="text1"/>
          <w:sz w:val="24"/>
          <w:szCs w:val="24"/>
          <w:lang w:val="es-CR"/>
        </w:rPr>
        <w:t xml:space="preserve"> del 2015</w:t>
      </w:r>
      <w:r w:rsidR="009C59C0" w:rsidRPr="00B21615">
        <w:rPr>
          <w:color w:val="000000" w:themeColor="text1"/>
          <w:sz w:val="24"/>
          <w:szCs w:val="24"/>
          <w:lang w:val="es-CR"/>
        </w:rPr>
        <w:t>, y</w:t>
      </w:r>
      <w:r w:rsidR="00330367" w:rsidRPr="00B21615">
        <w:rPr>
          <w:color w:val="000000" w:themeColor="text1"/>
          <w:sz w:val="24"/>
          <w:szCs w:val="24"/>
          <w:lang w:val="es-CR"/>
        </w:rPr>
        <w:t xml:space="preserve"> el día </w:t>
      </w:r>
      <w:r w:rsidR="005873E6" w:rsidRPr="00B21615">
        <w:rPr>
          <w:b/>
          <w:color w:val="000000" w:themeColor="text1"/>
          <w:sz w:val="24"/>
          <w:szCs w:val="24"/>
          <w:lang w:val="es-CR"/>
        </w:rPr>
        <w:t>30</w:t>
      </w:r>
      <w:r w:rsidR="007572CD" w:rsidRPr="00B21615">
        <w:rPr>
          <w:b/>
          <w:color w:val="000000" w:themeColor="text1"/>
          <w:sz w:val="24"/>
          <w:szCs w:val="24"/>
          <w:lang w:val="es-CR"/>
        </w:rPr>
        <w:t xml:space="preserve"> de </w:t>
      </w:r>
      <w:r w:rsidR="005873E6" w:rsidRPr="00B21615">
        <w:rPr>
          <w:b/>
          <w:color w:val="000000" w:themeColor="text1"/>
          <w:sz w:val="24"/>
          <w:szCs w:val="24"/>
          <w:lang w:val="es-CR"/>
        </w:rPr>
        <w:t>octubre</w:t>
      </w:r>
      <w:r w:rsidR="007572CD" w:rsidRPr="00B21615">
        <w:rPr>
          <w:b/>
          <w:color w:val="000000" w:themeColor="text1"/>
          <w:sz w:val="24"/>
          <w:szCs w:val="24"/>
          <w:lang w:val="es-CR"/>
        </w:rPr>
        <w:t xml:space="preserve"> del 2015</w:t>
      </w:r>
      <w:r w:rsidR="00330367" w:rsidRPr="00B21615">
        <w:rPr>
          <w:color w:val="000000" w:themeColor="text1"/>
          <w:sz w:val="24"/>
          <w:szCs w:val="24"/>
          <w:lang w:val="es-CR"/>
        </w:rPr>
        <w:t xml:space="preserve">, el señor </w:t>
      </w:r>
      <w:r w:rsidR="00D22839">
        <w:rPr>
          <w:b/>
          <w:smallCaps/>
          <w:color w:val="000000" w:themeColor="text1"/>
          <w:sz w:val="24"/>
          <w:szCs w:val="24"/>
          <w:lang w:val="es-CR"/>
        </w:rPr>
        <w:t>RZM</w:t>
      </w:r>
      <w:r w:rsidR="00330367" w:rsidRPr="00B21615">
        <w:rPr>
          <w:color w:val="000000" w:themeColor="text1"/>
          <w:sz w:val="24"/>
          <w:szCs w:val="24"/>
          <w:lang w:val="es-CR"/>
        </w:rPr>
        <w:t xml:space="preserve">, interpone </w:t>
      </w:r>
      <w:r w:rsidR="00F3322A">
        <w:rPr>
          <w:b/>
          <w:smallCaps/>
          <w:color w:val="000000" w:themeColor="text1"/>
          <w:sz w:val="22"/>
          <w:szCs w:val="22"/>
          <w:lang w:val="es-CR"/>
        </w:rPr>
        <w:t xml:space="preserve">Recurso de Revocatoria con Apelación en </w:t>
      </w:r>
      <w:r w:rsidR="00993D13" w:rsidRPr="00B21615">
        <w:rPr>
          <w:b/>
          <w:smallCaps/>
          <w:color w:val="000000" w:themeColor="text1"/>
          <w:sz w:val="24"/>
          <w:szCs w:val="24"/>
          <w:lang w:val="es-CR"/>
        </w:rPr>
        <w:t>subsidio e incidente de nulidad y solicitud de medida cautelar</w:t>
      </w:r>
      <w:r w:rsidR="007553DC" w:rsidRPr="00B21615">
        <w:rPr>
          <w:b/>
          <w:smallCaps/>
          <w:color w:val="000000" w:themeColor="text1"/>
          <w:sz w:val="24"/>
          <w:szCs w:val="24"/>
          <w:lang w:val="es-CR"/>
        </w:rPr>
        <w:t xml:space="preserve">; </w:t>
      </w:r>
      <w:r w:rsidR="007553DC" w:rsidRPr="00B21615">
        <w:rPr>
          <w:color w:val="000000" w:themeColor="text1"/>
          <w:sz w:val="24"/>
          <w:szCs w:val="24"/>
          <w:lang w:val="es-CR"/>
        </w:rPr>
        <w:t xml:space="preserve">al confirmar la notificación el recurrente en su escrito de </w:t>
      </w:r>
      <w:r w:rsidR="00F3322A" w:rsidRPr="00B21615">
        <w:rPr>
          <w:color w:val="000000" w:themeColor="text1"/>
          <w:sz w:val="24"/>
          <w:szCs w:val="24"/>
          <w:lang w:val="es-CR"/>
        </w:rPr>
        <w:t>interposición</w:t>
      </w:r>
      <w:r w:rsidR="007553DC" w:rsidRPr="00B21615">
        <w:rPr>
          <w:color w:val="000000" w:themeColor="text1"/>
          <w:sz w:val="24"/>
          <w:szCs w:val="24"/>
          <w:lang w:val="es-CR"/>
        </w:rPr>
        <w:t xml:space="preserve"> de recurso,</w:t>
      </w:r>
      <w:r w:rsidR="007553DC" w:rsidRPr="00B21615">
        <w:rPr>
          <w:b/>
          <w:smallCaps/>
          <w:color w:val="000000" w:themeColor="text1"/>
          <w:sz w:val="24"/>
          <w:szCs w:val="24"/>
          <w:lang w:val="es-CR"/>
        </w:rPr>
        <w:t xml:space="preserve"> </w:t>
      </w:r>
      <w:r w:rsidR="00330367" w:rsidRPr="00B21615">
        <w:rPr>
          <w:color w:val="000000" w:themeColor="text1"/>
          <w:sz w:val="24"/>
          <w:szCs w:val="24"/>
          <w:lang w:val="es-CR"/>
        </w:rPr>
        <w:t xml:space="preserve"> </w:t>
      </w:r>
      <w:r w:rsidR="007553DC" w:rsidRPr="00B21615">
        <w:rPr>
          <w:color w:val="000000" w:themeColor="text1"/>
          <w:sz w:val="24"/>
          <w:szCs w:val="24"/>
          <w:lang w:val="es-CR"/>
        </w:rPr>
        <w:t xml:space="preserve">se tiene que el plazo comienza a correr a partir del viernes 24 de octubre del 2014, por lo que sus acciones recursivas </w:t>
      </w:r>
      <w:r w:rsidR="000B546E" w:rsidRPr="00B21615">
        <w:rPr>
          <w:color w:val="000000" w:themeColor="text1"/>
          <w:sz w:val="24"/>
          <w:szCs w:val="24"/>
          <w:lang w:val="es-CR"/>
        </w:rPr>
        <w:t>fueron interpuestas en tiempo.</w:t>
      </w:r>
    </w:p>
    <w:p w:rsidR="00067ABE" w:rsidRPr="00B21615" w:rsidRDefault="00067ABE" w:rsidP="009C59C0">
      <w:pPr>
        <w:spacing w:after="120"/>
        <w:jc w:val="both"/>
        <w:rPr>
          <w:color w:val="000000" w:themeColor="text1"/>
        </w:rPr>
      </w:pPr>
    </w:p>
    <w:p w:rsidR="000B546E" w:rsidRPr="00B21615" w:rsidRDefault="006A4D10" w:rsidP="00FD2033">
      <w:pPr>
        <w:pStyle w:val="Style9"/>
        <w:numPr>
          <w:ilvl w:val="0"/>
          <w:numId w:val="4"/>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B21615">
        <w:rPr>
          <w:b/>
          <w:iCs/>
          <w:color w:val="000000" w:themeColor="text1"/>
          <w:lang w:val="es-CR"/>
        </w:rPr>
        <w:t>HECHOS PROBADOS</w:t>
      </w:r>
      <w:r w:rsidR="00541C39" w:rsidRPr="00B21615">
        <w:rPr>
          <w:b/>
          <w:iCs/>
          <w:color w:val="000000" w:themeColor="text1"/>
          <w:lang w:val="es-CR"/>
        </w:rPr>
        <w:t>.</w:t>
      </w:r>
      <w:r w:rsidRPr="00B21615">
        <w:rPr>
          <w:iCs/>
          <w:color w:val="000000" w:themeColor="text1"/>
          <w:lang w:val="es-CR"/>
        </w:rPr>
        <w:t xml:space="preserve"> De importancia para la decisión de este asunto, se estiman </w:t>
      </w:r>
      <w:r w:rsidR="00ED7E15" w:rsidRPr="00B21615">
        <w:rPr>
          <w:iCs/>
          <w:color w:val="000000" w:themeColor="text1"/>
          <w:lang w:val="es-CR"/>
        </w:rPr>
        <w:t>c</w:t>
      </w:r>
      <w:r w:rsidRPr="00B21615">
        <w:rPr>
          <w:iCs/>
          <w:color w:val="000000" w:themeColor="text1"/>
          <w:lang w:val="es-CR"/>
        </w:rPr>
        <w:t xml:space="preserve">omo debidamente demostrados los siguientes hechos: </w:t>
      </w:r>
    </w:p>
    <w:p w:rsidR="00067ABE" w:rsidRPr="00B21615" w:rsidRDefault="00067ABE" w:rsidP="00067ABE">
      <w:pPr>
        <w:pStyle w:val="Style9"/>
        <w:tabs>
          <w:tab w:val="left" w:pos="426"/>
        </w:tabs>
        <w:kinsoku w:val="0"/>
        <w:autoSpaceDE/>
        <w:autoSpaceDN/>
        <w:spacing w:before="0"/>
        <w:ind w:right="0"/>
        <w:rPr>
          <w:rFonts w:eastAsia="Times New Roman"/>
          <w:color w:val="000000" w:themeColor="text1"/>
          <w:sz w:val="22"/>
          <w:szCs w:val="22"/>
          <w:lang w:val="es-CR" w:eastAsia="es-ES"/>
        </w:rPr>
      </w:pPr>
    </w:p>
    <w:p w:rsidR="00493274" w:rsidRPr="00B21615" w:rsidRDefault="00D22839" w:rsidP="00493274">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Pr>
          <w:b/>
          <w:smallCaps/>
          <w:color w:val="000000" w:themeColor="text1"/>
          <w:sz w:val="22"/>
          <w:szCs w:val="22"/>
          <w:lang w:val="es-CR"/>
        </w:rPr>
        <w:t>RZM</w:t>
      </w:r>
      <w:r w:rsidR="00AF4B72" w:rsidRPr="00B21615">
        <w:rPr>
          <w:color w:val="000000" w:themeColor="text1"/>
          <w:sz w:val="22"/>
          <w:szCs w:val="22"/>
          <w:lang w:val="es-CR"/>
        </w:rPr>
        <w:t xml:space="preserve">, </w:t>
      </w:r>
      <w:r w:rsidR="00654CB0" w:rsidRPr="00B21615">
        <w:rPr>
          <w:color w:val="000000" w:themeColor="text1"/>
          <w:sz w:val="22"/>
          <w:szCs w:val="22"/>
          <w:lang w:val="es-CR"/>
        </w:rPr>
        <w:t xml:space="preserve">firmó, por intermedio de apoderado generalísimo sin límite de suma, </w:t>
      </w:r>
      <w:r w:rsidR="00ED6376" w:rsidRPr="00B21615">
        <w:rPr>
          <w:color w:val="000000" w:themeColor="text1"/>
          <w:sz w:val="22"/>
          <w:szCs w:val="22"/>
          <w:lang w:val="es-CR"/>
        </w:rPr>
        <w:t xml:space="preserve">el día </w:t>
      </w:r>
      <w:r w:rsidR="00B463F4" w:rsidRPr="00B21615">
        <w:rPr>
          <w:b/>
          <w:color w:val="000000" w:themeColor="text1"/>
          <w:sz w:val="22"/>
          <w:szCs w:val="22"/>
          <w:lang w:val="es-CR"/>
        </w:rPr>
        <w:t>23</w:t>
      </w:r>
      <w:r w:rsidR="00ED6376" w:rsidRPr="00B21615">
        <w:rPr>
          <w:b/>
          <w:color w:val="000000" w:themeColor="text1"/>
          <w:sz w:val="22"/>
          <w:szCs w:val="22"/>
          <w:lang w:val="es-CR"/>
        </w:rPr>
        <w:t xml:space="preserve"> de </w:t>
      </w:r>
      <w:r w:rsidR="00F646D8" w:rsidRPr="00B21615">
        <w:rPr>
          <w:b/>
          <w:color w:val="000000" w:themeColor="text1"/>
          <w:sz w:val="22"/>
          <w:szCs w:val="22"/>
          <w:lang w:val="es-CR"/>
        </w:rPr>
        <w:t>ju</w:t>
      </w:r>
      <w:r w:rsidR="00B463F4" w:rsidRPr="00B21615">
        <w:rPr>
          <w:b/>
          <w:color w:val="000000" w:themeColor="text1"/>
          <w:sz w:val="22"/>
          <w:szCs w:val="22"/>
          <w:lang w:val="es-CR"/>
        </w:rPr>
        <w:t>l</w:t>
      </w:r>
      <w:r w:rsidR="00F646D8" w:rsidRPr="00B21615">
        <w:rPr>
          <w:b/>
          <w:color w:val="000000" w:themeColor="text1"/>
          <w:sz w:val="22"/>
          <w:szCs w:val="22"/>
          <w:lang w:val="es-CR"/>
        </w:rPr>
        <w:t>io</w:t>
      </w:r>
      <w:r w:rsidR="00ED6376" w:rsidRPr="00B21615">
        <w:rPr>
          <w:b/>
          <w:color w:val="000000" w:themeColor="text1"/>
          <w:sz w:val="22"/>
          <w:szCs w:val="22"/>
          <w:lang w:val="es-CR"/>
        </w:rPr>
        <w:t xml:space="preserve"> </w:t>
      </w:r>
      <w:r w:rsidR="00ED6376" w:rsidRPr="00B21615">
        <w:rPr>
          <w:b/>
          <w:color w:val="000000" w:themeColor="text1"/>
          <w:sz w:val="22"/>
          <w:szCs w:val="22"/>
          <w:lang w:val="es-CR"/>
        </w:rPr>
        <w:lastRenderedPageBreak/>
        <w:t>de 200</w:t>
      </w:r>
      <w:r w:rsidR="00B463F4" w:rsidRPr="00B21615">
        <w:rPr>
          <w:b/>
          <w:color w:val="000000" w:themeColor="text1"/>
          <w:sz w:val="22"/>
          <w:szCs w:val="22"/>
          <w:lang w:val="es-CR"/>
        </w:rPr>
        <w:t>4</w:t>
      </w:r>
      <w:r w:rsidR="00ED6376" w:rsidRPr="00B21615">
        <w:rPr>
          <w:color w:val="000000" w:themeColor="text1"/>
          <w:sz w:val="22"/>
          <w:szCs w:val="22"/>
          <w:lang w:val="es-CR"/>
        </w:rPr>
        <w:t xml:space="preserve">, el Contrato de Concesión para la explotación del servicio público de transporte remunerado de personas en la modalidad taxi, bajo la placa número </w:t>
      </w:r>
      <w:r>
        <w:rPr>
          <w:color w:val="000000" w:themeColor="text1"/>
          <w:sz w:val="22"/>
          <w:szCs w:val="22"/>
          <w:lang w:val="es-CR"/>
        </w:rPr>
        <w:t>TXXX</w:t>
      </w:r>
      <w:r w:rsidR="00ED6376" w:rsidRPr="00B21615">
        <w:rPr>
          <w:color w:val="000000" w:themeColor="text1"/>
          <w:sz w:val="22"/>
          <w:szCs w:val="22"/>
          <w:lang w:val="es-CR"/>
        </w:rPr>
        <w:t>.</w:t>
      </w:r>
      <w:r w:rsidR="00493274" w:rsidRPr="00B21615">
        <w:rPr>
          <w:color w:val="000000" w:themeColor="text1"/>
          <w:sz w:val="22"/>
          <w:szCs w:val="22"/>
          <w:lang w:val="es-CR"/>
        </w:rPr>
        <w:t xml:space="preserve"> (Léa</w:t>
      </w:r>
      <w:r w:rsidR="009A022C" w:rsidRPr="00B21615">
        <w:rPr>
          <w:color w:val="000000" w:themeColor="text1"/>
          <w:sz w:val="22"/>
          <w:szCs w:val="22"/>
          <w:lang w:val="es-CR"/>
        </w:rPr>
        <w:t>n</w:t>
      </w:r>
      <w:r w:rsidR="00493274" w:rsidRPr="00B21615">
        <w:rPr>
          <w:color w:val="000000" w:themeColor="text1"/>
          <w:sz w:val="22"/>
          <w:szCs w:val="22"/>
          <w:lang w:val="es-CR"/>
        </w:rPr>
        <w:t xml:space="preserve">se los folios </w:t>
      </w:r>
      <w:r w:rsidR="00B463F4" w:rsidRPr="00B21615">
        <w:rPr>
          <w:color w:val="000000" w:themeColor="text1"/>
          <w:sz w:val="22"/>
          <w:szCs w:val="22"/>
          <w:lang w:val="es-CR"/>
        </w:rPr>
        <w:t>156 a 161</w:t>
      </w:r>
      <w:r w:rsidR="00493274" w:rsidRPr="00B21615">
        <w:rPr>
          <w:color w:val="000000" w:themeColor="text1"/>
          <w:sz w:val="22"/>
          <w:szCs w:val="22"/>
          <w:lang w:val="es-CR"/>
        </w:rPr>
        <w:t xml:space="preserve"> </w:t>
      </w:r>
      <w:r w:rsidR="00493274" w:rsidRPr="00B21615">
        <w:rPr>
          <w:rFonts w:eastAsia="Times New Roman"/>
          <w:color w:val="000000" w:themeColor="text1"/>
          <w:sz w:val="22"/>
          <w:szCs w:val="22"/>
          <w:lang w:val="es-CR" w:eastAsia="es-ES"/>
        </w:rPr>
        <w:t>del expediente administrativo TAT-2</w:t>
      </w:r>
      <w:r w:rsidR="00B463F4" w:rsidRPr="00B21615">
        <w:rPr>
          <w:rFonts w:eastAsia="Times New Roman"/>
          <w:color w:val="000000" w:themeColor="text1"/>
          <w:sz w:val="22"/>
          <w:szCs w:val="22"/>
          <w:lang w:val="es-CR" w:eastAsia="es-ES"/>
        </w:rPr>
        <w:t>58-15</w:t>
      </w:r>
      <w:r w:rsidR="00493274" w:rsidRPr="00B21615">
        <w:rPr>
          <w:rFonts w:eastAsia="Times New Roman"/>
          <w:color w:val="000000" w:themeColor="text1"/>
          <w:sz w:val="22"/>
          <w:szCs w:val="22"/>
          <w:lang w:val="es-CR" w:eastAsia="es-ES"/>
        </w:rPr>
        <w:t>)</w:t>
      </w:r>
    </w:p>
    <w:p w:rsidR="00AD4BAB" w:rsidRPr="00B21615" w:rsidRDefault="00AF24CC" w:rsidP="002A11B7">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B21615">
        <w:rPr>
          <w:rFonts w:eastAsia="Times New Roman"/>
          <w:color w:val="000000" w:themeColor="text1"/>
          <w:sz w:val="22"/>
          <w:szCs w:val="22"/>
          <w:lang w:val="es-CR" w:eastAsia="es-ES"/>
        </w:rPr>
        <w:t xml:space="preserve">El </w:t>
      </w:r>
      <w:r w:rsidRPr="00B21615">
        <w:rPr>
          <w:b/>
          <w:color w:val="000000" w:themeColor="text1"/>
          <w:sz w:val="22"/>
          <w:szCs w:val="22"/>
          <w:lang w:val="es-CR"/>
        </w:rPr>
        <w:t>19 de enero del 2006</w:t>
      </w:r>
      <w:r w:rsidRPr="00B21615">
        <w:rPr>
          <w:color w:val="000000" w:themeColor="text1"/>
          <w:sz w:val="22"/>
          <w:szCs w:val="22"/>
          <w:lang w:val="es-CR"/>
        </w:rPr>
        <w:t xml:space="preserve">, el concesionario </w:t>
      </w:r>
      <w:r w:rsidR="00D22839">
        <w:rPr>
          <w:b/>
          <w:smallCaps/>
          <w:color w:val="000000" w:themeColor="text1"/>
          <w:sz w:val="22"/>
          <w:szCs w:val="22"/>
          <w:lang w:val="es-CR"/>
        </w:rPr>
        <w:t>RZM</w:t>
      </w:r>
      <w:r w:rsidRPr="00B21615">
        <w:rPr>
          <w:color w:val="000000" w:themeColor="text1"/>
          <w:sz w:val="22"/>
          <w:szCs w:val="22"/>
          <w:lang w:val="es-CR"/>
        </w:rPr>
        <w:t xml:space="preserve">, </w:t>
      </w:r>
      <w:r w:rsidRPr="00B21615">
        <w:rPr>
          <w:rFonts w:eastAsia="Times New Roman"/>
          <w:color w:val="000000" w:themeColor="text1"/>
          <w:sz w:val="22"/>
          <w:szCs w:val="22"/>
          <w:lang w:val="es-CR" w:eastAsia="es-ES"/>
        </w:rPr>
        <w:t xml:space="preserve">en instrumento público inscrito el 1 de marzo del 2006, en el Registro Nacional, Sección Personas, bajo las citas 564-19442-1-1, </w:t>
      </w:r>
      <w:r w:rsidRPr="00B21615">
        <w:rPr>
          <w:color w:val="000000" w:themeColor="text1"/>
          <w:sz w:val="22"/>
          <w:szCs w:val="22"/>
          <w:lang w:val="es-CR"/>
        </w:rPr>
        <w:t xml:space="preserve">otorga poder generalísimo sin límite de suma a </w:t>
      </w:r>
      <w:r w:rsidR="00D22839">
        <w:rPr>
          <w:b/>
          <w:color w:val="000000" w:themeColor="text1"/>
          <w:sz w:val="24"/>
          <w:szCs w:val="24"/>
          <w:lang w:val="es-CR"/>
        </w:rPr>
        <w:t>RLM</w:t>
      </w:r>
      <w:r w:rsidRPr="00B21615">
        <w:rPr>
          <w:color w:val="000000" w:themeColor="text1"/>
          <w:sz w:val="22"/>
          <w:szCs w:val="22"/>
          <w:lang w:val="es-CR"/>
        </w:rPr>
        <w:t xml:space="preserve">, </w:t>
      </w:r>
      <w:r w:rsidRPr="00B21615">
        <w:rPr>
          <w:rFonts w:eastAsia="Times New Roman"/>
          <w:color w:val="000000" w:themeColor="text1"/>
          <w:sz w:val="22"/>
          <w:szCs w:val="22"/>
          <w:lang w:val="es-CR" w:eastAsia="es-ES"/>
        </w:rPr>
        <w:t xml:space="preserve">cédula de identidad </w:t>
      </w:r>
      <w:r w:rsidR="00B806A2">
        <w:rPr>
          <w:rFonts w:eastAsia="Times New Roman"/>
          <w:color w:val="000000" w:themeColor="text1"/>
          <w:sz w:val="22"/>
          <w:szCs w:val="22"/>
          <w:lang w:val="es-CR" w:eastAsia="es-ES"/>
        </w:rPr>
        <w:t>…</w:t>
      </w:r>
      <w:r w:rsidRPr="00B21615">
        <w:rPr>
          <w:rFonts w:eastAsia="Times New Roman"/>
          <w:color w:val="000000" w:themeColor="text1"/>
          <w:sz w:val="22"/>
          <w:szCs w:val="22"/>
          <w:lang w:val="es-CR" w:eastAsia="es-ES"/>
        </w:rPr>
        <w:t xml:space="preserve">, </w:t>
      </w:r>
      <w:r w:rsidR="00956657" w:rsidRPr="00B21615">
        <w:rPr>
          <w:rFonts w:eastAsia="Times New Roman"/>
          <w:color w:val="000000" w:themeColor="text1"/>
          <w:sz w:val="22"/>
          <w:szCs w:val="22"/>
          <w:lang w:val="es-CR" w:eastAsia="es-ES"/>
        </w:rPr>
        <w:t xml:space="preserve">con fecha de inicio de vigencia el </w:t>
      </w:r>
      <w:r w:rsidR="00956657" w:rsidRPr="00B21615">
        <w:rPr>
          <w:b/>
          <w:color w:val="000000" w:themeColor="text1"/>
          <w:sz w:val="22"/>
          <w:szCs w:val="22"/>
          <w:lang w:val="es-CR"/>
        </w:rPr>
        <w:t>1</w:t>
      </w:r>
      <w:r w:rsidRPr="00B21615">
        <w:rPr>
          <w:b/>
          <w:color w:val="000000" w:themeColor="text1"/>
          <w:sz w:val="22"/>
          <w:szCs w:val="22"/>
          <w:lang w:val="es-CR"/>
        </w:rPr>
        <w:t>9</w:t>
      </w:r>
      <w:r w:rsidR="00956657" w:rsidRPr="00B21615">
        <w:rPr>
          <w:b/>
          <w:color w:val="000000" w:themeColor="text1"/>
          <w:sz w:val="22"/>
          <w:szCs w:val="22"/>
          <w:lang w:val="es-CR"/>
        </w:rPr>
        <w:t xml:space="preserve"> de </w:t>
      </w:r>
      <w:r w:rsidRPr="00B21615">
        <w:rPr>
          <w:b/>
          <w:color w:val="000000" w:themeColor="text1"/>
          <w:sz w:val="22"/>
          <w:szCs w:val="22"/>
          <w:lang w:val="es-CR"/>
        </w:rPr>
        <w:t>enero</w:t>
      </w:r>
      <w:r w:rsidR="00956657" w:rsidRPr="00B21615">
        <w:rPr>
          <w:b/>
          <w:color w:val="000000" w:themeColor="text1"/>
          <w:sz w:val="22"/>
          <w:szCs w:val="22"/>
          <w:lang w:val="es-CR"/>
        </w:rPr>
        <w:t xml:space="preserve"> de 200</w:t>
      </w:r>
      <w:r w:rsidRPr="00B21615">
        <w:rPr>
          <w:b/>
          <w:color w:val="000000" w:themeColor="text1"/>
          <w:sz w:val="22"/>
          <w:szCs w:val="22"/>
          <w:lang w:val="es-CR"/>
        </w:rPr>
        <w:t>6</w:t>
      </w:r>
      <w:r w:rsidR="00513EC5" w:rsidRPr="00B21615">
        <w:rPr>
          <w:rFonts w:eastAsia="Times New Roman"/>
          <w:color w:val="000000" w:themeColor="text1"/>
          <w:sz w:val="22"/>
          <w:szCs w:val="22"/>
          <w:lang w:val="es-CR" w:eastAsia="es-ES"/>
        </w:rPr>
        <w:t xml:space="preserve">. </w:t>
      </w:r>
      <w:r w:rsidRPr="00B21615">
        <w:rPr>
          <w:rFonts w:eastAsia="Times New Roman"/>
          <w:color w:val="000000" w:themeColor="text1"/>
          <w:sz w:val="22"/>
          <w:szCs w:val="22"/>
          <w:lang w:val="es-CR" w:eastAsia="es-ES"/>
        </w:rPr>
        <w:t>(Léanse los folios 140 y 143 del expediente administrativo TAT-258-15)</w:t>
      </w:r>
      <w:r w:rsidR="00AD4BAB" w:rsidRPr="00B21615">
        <w:rPr>
          <w:rFonts w:eastAsia="Times New Roman"/>
          <w:color w:val="000000" w:themeColor="text1"/>
          <w:sz w:val="22"/>
          <w:szCs w:val="22"/>
          <w:lang w:val="es-CR" w:eastAsia="es-ES"/>
        </w:rPr>
        <w:t xml:space="preserve"> </w:t>
      </w:r>
    </w:p>
    <w:p w:rsidR="00AD4BAB" w:rsidRPr="00B21615" w:rsidRDefault="00AD4BAB" w:rsidP="00AD4BAB">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B21615">
        <w:rPr>
          <w:rFonts w:eastAsia="Times New Roman"/>
          <w:color w:val="000000" w:themeColor="text1"/>
          <w:sz w:val="22"/>
          <w:szCs w:val="22"/>
          <w:lang w:val="es-CR" w:eastAsia="es-ES"/>
        </w:rPr>
        <w:t xml:space="preserve">El </w:t>
      </w:r>
      <w:r w:rsidRPr="00B21615">
        <w:rPr>
          <w:b/>
          <w:color w:val="000000" w:themeColor="text1"/>
          <w:sz w:val="22"/>
          <w:szCs w:val="22"/>
          <w:lang w:val="es-CR"/>
        </w:rPr>
        <w:t>26 de abril del 2006</w:t>
      </w:r>
      <w:r w:rsidRPr="00B21615">
        <w:rPr>
          <w:color w:val="000000" w:themeColor="text1"/>
          <w:sz w:val="22"/>
          <w:szCs w:val="22"/>
          <w:lang w:val="es-CR"/>
        </w:rPr>
        <w:t xml:space="preserve">, el concesionario </w:t>
      </w:r>
      <w:r w:rsidR="00D22839">
        <w:rPr>
          <w:b/>
          <w:smallCaps/>
          <w:color w:val="000000" w:themeColor="text1"/>
          <w:sz w:val="22"/>
          <w:szCs w:val="22"/>
          <w:lang w:val="es-CR"/>
        </w:rPr>
        <w:t>RZM</w:t>
      </w:r>
      <w:r w:rsidRPr="00B21615">
        <w:rPr>
          <w:color w:val="000000" w:themeColor="text1"/>
          <w:sz w:val="22"/>
          <w:szCs w:val="22"/>
          <w:lang w:val="es-CR"/>
        </w:rPr>
        <w:t xml:space="preserve"> salió del país, sin que al </w:t>
      </w:r>
      <w:r w:rsidRPr="00B21615">
        <w:rPr>
          <w:b/>
          <w:color w:val="000000" w:themeColor="text1"/>
          <w:sz w:val="22"/>
          <w:szCs w:val="22"/>
          <w:lang w:val="es-CR"/>
        </w:rPr>
        <w:t xml:space="preserve">9 de diciembre del 2008 </w:t>
      </w:r>
      <w:r w:rsidRPr="00B21615">
        <w:rPr>
          <w:color w:val="000000" w:themeColor="text1"/>
          <w:sz w:val="22"/>
          <w:szCs w:val="22"/>
          <w:lang w:val="es-CR"/>
        </w:rPr>
        <w:t xml:space="preserve">se registrara su ingreso al país. (Léase el folio 114 </w:t>
      </w:r>
      <w:r w:rsidRPr="00B21615">
        <w:rPr>
          <w:rFonts w:eastAsia="Times New Roman"/>
          <w:color w:val="000000" w:themeColor="text1"/>
          <w:sz w:val="22"/>
          <w:szCs w:val="22"/>
          <w:lang w:val="es-CR" w:eastAsia="es-ES"/>
        </w:rPr>
        <w:t>del expediente administrativo TAT-258-15)</w:t>
      </w:r>
    </w:p>
    <w:p w:rsidR="005E1C9B" w:rsidRPr="00B21615" w:rsidRDefault="00067ABE" w:rsidP="002A11B7">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B21615">
        <w:rPr>
          <w:color w:val="000000" w:themeColor="text1"/>
          <w:sz w:val="22"/>
          <w:szCs w:val="22"/>
          <w:lang w:val="es-CR"/>
        </w:rPr>
        <w:t xml:space="preserve">La Junta Directiva del Consejo de Transporte Público, </w:t>
      </w:r>
      <w:r w:rsidR="00956657" w:rsidRPr="00B21615">
        <w:rPr>
          <w:color w:val="000000" w:themeColor="text1"/>
          <w:sz w:val="22"/>
          <w:szCs w:val="22"/>
          <w:lang w:val="es-CR"/>
        </w:rPr>
        <w:t xml:space="preserve">en el </w:t>
      </w:r>
      <w:r w:rsidR="00BF25B1" w:rsidRPr="00B21615">
        <w:rPr>
          <w:b/>
          <w:color w:val="000000" w:themeColor="text1"/>
          <w:sz w:val="22"/>
          <w:szCs w:val="22"/>
          <w:lang w:val="es-CR"/>
        </w:rPr>
        <w:t>Artículo 6.7.12</w:t>
      </w:r>
      <w:r w:rsidR="00956657" w:rsidRPr="00B21615">
        <w:rPr>
          <w:b/>
          <w:color w:val="000000" w:themeColor="text1"/>
          <w:sz w:val="22"/>
          <w:szCs w:val="22"/>
          <w:lang w:val="es-CR"/>
        </w:rPr>
        <w:t xml:space="preserve"> de la Sesión Ordinaria </w:t>
      </w:r>
      <w:r w:rsidR="00BF25B1" w:rsidRPr="00B21615">
        <w:rPr>
          <w:b/>
          <w:color w:val="000000" w:themeColor="text1"/>
          <w:sz w:val="22"/>
          <w:szCs w:val="22"/>
          <w:lang w:val="es-CR"/>
        </w:rPr>
        <w:t>70-2009</w:t>
      </w:r>
      <w:r w:rsidR="00956657" w:rsidRPr="00B21615">
        <w:rPr>
          <w:b/>
          <w:color w:val="000000" w:themeColor="text1"/>
          <w:sz w:val="22"/>
          <w:szCs w:val="22"/>
          <w:lang w:val="es-CR"/>
        </w:rPr>
        <w:t xml:space="preserve"> del 2</w:t>
      </w:r>
      <w:r w:rsidR="00BF25B1" w:rsidRPr="00B21615">
        <w:rPr>
          <w:b/>
          <w:color w:val="000000" w:themeColor="text1"/>
          <w:sz w:val="22"/>
          <w:szCs w:val="22"/>
          <w:lang w:val="es-CR"/>
        </w:rPr>
        <w:t>0</w:t>
      </w:r>
      <w:r w:rsidR="00956657" w:rsidRPr="00B21615">
        <w:rPr>
          <w:b/>
          <w:color w:val="000000" w:themeColor="text1"/>
          <w:sz w:val="22"/>
          <w:szCs w:val="22"/>
          <w:lang w:val="es-CR"/>
        </w:rPr>
        <w:t xml:space="preserve"> de octubre del 20</w:t>
      </w:r>
      <w:r w:rsidR="00BF25B1" w:rsidRPr="00B21615">
        <w:rPr>
          <w:b/>
          <w:color w:val="000000" w:themeColor="text1"/>
          <w:sz w:val="22"/>
          <w:szCs w:val="22"/>
          <w:lang w:val="es-CR"/>
        </w:rPr>
        <w:t>09</w:t>
      </w:r>
      <w:r w:rsidR="00956657" w:rsidRPr="00B21615">
        <w:rPr>
          <w:color w:val="000000" w:themeColor="text1"/>
          <w:sz w:val="22"/>
          <w:szCs w:val="22"/>
          <w:lang w:val="es-CR"/>
        </w:rPr>
        <w:t xml:space="preserve">, acuerda encomendar a la Dirección de Asuntos Jurídicos del </w:t>
      </w:r>
      <w:r w:rsidR="00493274" w:rsidRPr="00B21615">
        <w:rPr>
          <w:color w:val="000000" w:themeColor="text1"/>
          <w:sz w:val="22"/>
          <w:szCs w:val="22"/>
          <w:lang w:val="es-CR"/>
        </w:rPr>
        <w:t>Consejo</w:t>
      </w:r>
      <w:r w:rsidR="00956657" w:rsidRPr="00B21615">
        <w:rPr>
          <w:color w:val="000000" w:themeColor="text1"/>
          <w:sz w:val="22"/>
          <w:szCs w:val="22"/>
          <w:lang w:val="es-CR"/>
        </w:rPr>
        <w:t>, la apertura del procedimiento administrativo ordinario, tendiente a averiguar la verdad real de los hechos</w:t>
      </w:r>
      <w:r w:rsidR="00E77FD4" w:rsidRPr="00B21615">
        <w:rPr>
          <w:color w:val="000000" w:themeColor="text1"/>
          <w:sz w:val="22"/>
          <w:szCs w:val="22"/>
          <w:lang w:val="es-CR"/>
        </w:rPr>
        <w:t xml:space="preserve"> por una presunta no administración personal de la concesión y transferencia de la misma sin previa autorización del Consejo de Transporte Público</w:t>
      </w:r>
      <w:r w:rsidR="00956657" w:rsidRPr="00B21615">
        <w:rPr>
          <w:color w:val="000000" w:themeColor="text1"/>
          <w:sz w:val="22"/>
          <w:szCs w:val="22"/>
          <w:lang w:val="es-CR"/>
        </w:rPr>
        <w:t>.</w:t>
      </w:r>
      <w:r w:rsidR="005E1C9B" w:rsidRPr="00B21615">
        <w:rPr>
          <w:color w:val="000000" w:themeColor="text1"/>
          <w:sz w:val="22"/>
          <w:szCs w:val="22"/>
          <w:lang w:val="es-CR"/>
        </w:rPr>
        <w:t xml:space="preserve"> (Léase </w:t>
      </w:r>
      <w:r w:rsidR="00BF25B1" w:rsidRPr="00B21615">
        <w:rPr>
          <w:color w:val="000000" w:themeColor="text1"/>
          <w:sz w:val="22"/>
          <w:szCs w:val="22"/>
          <w:lang w:val="es-CR"/>
        </w:rPr>
        <w:t>e</w:t>
      </w:r>
      <w:r w:rsidR="005E1C9B" w:rsidRPr="00B21615">
        <w:rPr>
          <w:color w:val="000000" w:themeColor="text1"/>
          <w:sz w:val="22"/>
          <w:szCs w:val="22"/>
          <w:lang w:val="es-CR"/>
        </w:rPr>
        <w:t xml:space="preserve">l folio </w:t>
      </w:r>
      <w:r w:rsidR="00BF25B1" w:rsidRPr="00B21615">
        <w:rPr>
          <w:color w:val="000000" w:themeColor="text1"/>
          <w:sz w:val="22"/>
          <w:szCs w:val="22"/>
          <w:lang w:val="es-CR"/>
        </w:rPr>
        <w:t>104</w:t>
      </w:r>
      <w:r w:rsidR="009A022C" w:rsidRPr="00B21615">
        <w:rPr>
          <w:color w:val="000000" w:themeColor="text1"/>
          <w:sz w:val="22"/>
          <w:szCs w:val="22"/>
          <w:lang w:val="es-CR"/>
        </w:rPr>
        <w:t xml:space="preserve"> </w:t>
      </w:r>
      <w:r w:rsidR="00BF25B1" w:rsidRPr="00B21615">
        <w:rPr>
          <w:color w:val="000000" w:themeColor="text1"/>
          <w:sz w:val="22"/>
          <w:szCs w:val="22"/>
          <w:lang w:val="es-CR"/>
        </w:rPr>
        <w:t>del exp</w:t>
      </w:r>
      <w:r w:rsidR="005E1C9B" w:rsidRPr="00B21615">
        <w:rPr>
          <w:rFonts w:eastAsia="Times New Roman"/>
          <w:color w:val="000000" w:themeColor="text1"/>
          <w:sz w:val="22"/>
          <w:szCs w:val="22"/>
          <w:lang w:val="es-CR" w:eastAsia="es-ES"/>
        </w:rPr>
        <w:t>ediente administrativo TAT-</w:t>
      </w:r>
      <w:r w:rsidR="00C324BE" w:rsidRPr="00B21615">
        <w:rPr>
          <w:rFonts w:eastAsia="Times New Roman"/>
          <w:color w:val="000000" w:themeColor="text1"/>
          <w:sz w:val="22"/>
          <w:szCs w:val="22"/>
          <w:lang w:val="es-CR" w:eastAsia="es-ES"/>
        </w:rPr>
        <w:t>258-15</w:t>
      </w:r>
      <w:r w:rsidR="005E1C9B" w:rsidRPr="00B21615">
        <w:rPr>
          <w:rFonts w:eastAsia="Times New Roman"/>
          <w:color w:val="000000" w:themeColor="text1"/>
          <w:sz w:val="22"/>
          <w:szCs w:val="22"/>
          <w:lang w:val="es-CR" w:eastAsia="es-ES"/>
        </w:rPr>
        <w:t>)</w:t>
      </w:r>
    </w:p>
    <w:p w:rsidR="009A022C" w:rsidRPr="00B21615" w:rsidRDefault="00493274" w:rsidP="009A022C">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B21615">
        <w:rPr>
          <w:color w:val="000000" w:themeColor="text1"/>
          <w:sz w:val="22"/>
          <w:szCs w:val="22"/>
          <w:lang w:val="es-CR"/>
        </w:rPr>
        <w:t>La Dirección de Asuntos Jurídicos del Consejo de Transporte en el oficio DAJ-201</w:t>
      </w:r>
      <w:r w:rsidR="00F3641E" w:rsidRPr="00B21615">
        <w:rPr>
          <w:color w:val="000000" w:themeColor="text1"/>
          <w:sz w:val="22"/>
          <w:szCs w:val="22"/>
          <w:lang w:val="es-CR"/>
        </w:rPr>
        <w:t>1</w:t>
      </w:r>
      <w:r w:rsidRPr="00B21615">
        <w:rPr>
          <w:color w:val="000000" w:themeColor="text1"/>
          <w:sz w:val="22"/>
          <w:szCs w:val="22"/>
          <w:lang w:val="es-CR"/>
        </w:rPr>
        <w:t>-0</w:t>
      </w:r>
      <w:r w:rsidR="00F3641E" w:rsidRPr="00B21615">
        <w:rPr>
          <w:color w:val="000000" w:themeColor="text1"/>
          <w:sz w:val="22"/>
          <w:szCs w:val="22"/>
          <w:lang w:val="es-CR"/>
        </w:rPr>
        <w:t>2784 del 24</w:t>
      </w:r>
      <w:r w:rsidRPr="00B21615">
        <w:rPr>
          <w:color w:val="000000" w:themeColor="text1"/>
          <w:sz w:val="22"/>
          <w:szCs w:val="22"/>
          <w:lang w:val="es-CR"/>
        </w:rPr>
        <w:t xml:space="preserve"> de </w:t>
      </w:r>
      <w:r w:rsidR="00F3641E" w:rsidRPr="00B21615">
        <w:rPr>
          <w:color w:val="000000" w:themeColor="text1"/>
          <w:sz w:val="22"/>
          <w:szCs w:val="22"/>
          <w:lang w:val="es-CR"/>
        </w:rPr>
        <w:t>novi</w:t>
      </w:r>
      <w:r w:rsidRPr="00B21615">
        <w:rPr>
          <w:color w:val="000000" w:themeColor="text1"/>
          <w:sz w:val="22"/>
          <w:szCs w:val="22"/>
          <w:lang w:val="es-CR"/>
        </w:rPr>
        <w:t>embre del 201</w:t>
      </w:r>
      <w:r w:rsidR="00F3641E" w:rsidRPr="00B21615">
        <w:rPr>
          <w:color w:val="000000" w:themeColor="text1"/>
          <w:sz w:val="22"/>
          <w:szCs w:val="22"/>
          <w:lang w:val="es-CR"/>
        </w:rPr>
        <w:t>1</w:t>
      </w:r>
      <w:r w:rsidRPr="00B21615">
        <w:rPr>
          <w:color w:val="000000" w:themeColor="text1"/>
          <w:sz w:val="22"/>
          <w:szCs w:val="22"/>
          <w:lang w:val="es-CR"/>
        </w:rPr>
        <w:t xml:space="preserve">, </w:t>
      </w:r>
      <w:r w:rsidR="009A022C" w:rsidRPr="00B21615">
        <w:rPr>
          <w:color w:val="000000" w:themeColor="text1"/>
          <w:sz w:val="22"/>
          <w:szCs w:val="22"/>
          <w:lang w:val="es-CR"/>
        </w:rPr>
        <w:t xml:space="preserve">realiza la apertura del procedimiento administrativo ordinario con el Traslado de Cargos al señor </w:t>
      </w:r>
      <w:r w:rsidR="00D22839">
        <w:rPr>
          <w:b/>
          <w:smallCaps/>
          <w:color w:val="000000" w:themeColor="text1"/>
          <w:sz w:val="22"/>
          <w:szCs w:val="22"/>
          <w:lang w:val="es-CR"/>
        </w:rPr>
        <w:t>RZM</w:t>
      </w:r>
      <w:r w:rsidR="009A022C" w:rsidRPr="00B21615">
        <w:rPr>
          <w:color w:val="000000" w:themeColor="text1"/>
          <w:sz w:val="22"/>
          <w:szCs w:val="22"/>
          <w:lang w:val="es-CR"/>
        </w:rPr>
        <w:t xml:space="preserve">, fijando la fecha de la audiencia para el </w:t>
      </w:r>
      <w:r w:rsidR="00F3641E" w:rsidRPr="00B21615">
        <w:rPr>
          <w:color w:val="000000" w:themeColor="text1"/>
          <w:sz w:val="22"/>
          <w:szCs w:val="22"/>
          <w:lang w:val="es-CR"/>
        </w:rPr>
        <w:t>19</w:t>
      </w:r>
      <w:r w:rsidR="009A022C" w:rsidRPr="00B21615">
        <w:rPr>
          <w:color w:val="000000" w:themeColor="text1"/>
          <w:sz w:val="22"/>
          <w:szCs w:val="22"/>
          <w:lang w:val="es-CR"/>
        </w:rPr>
        <w:t xml:space="preserve"> de </w:t>
      </w:r>
      <w:r w:rsidR="00F3641E" w:rsidRPr="00B21615">
        <w:rPr>
          <w:color w:val="000000" w:themeColor="text1"/>
          <w:sz w:val="22"/>
          <w:szCs w:val="22"/>
          <w:lang w:val="es-CR"/>
        </w:rPr>
        <w:t>di</w:t>
      </w:r>
      <w:r w:rsidR="009A022C" w:rsidRPr="00B21615">
        <w:rPr>
          <w:color w:val="000000" w:themeColor="text1"/>
          <w:sz w:val="22"/>
          <w:szCs w:val="22"/>
          <w:lang w:val="es-CR"/>
        </w:rPr>
        <w:t>c</w:t>
      </w:r>
      <w:r w:rsidR="00F3641E" w:rsidRPr="00B21615">
        <w:rPr>
          <w:color w:val="000000" w:themeColor="text1"/>
          <w:sz w:val="22"/>
          <w:szCs w:val="22"/>
          <w:lang w:val="es-CR"/>
        </w:rPr>
        <w:t>iem</w:t>
      </w:r>
      <w:r w:rsidR="009A022C" w:rsidRPr="00B21615">
        <w:rPr>
          <w:color w:val="000000" w:themeColor="text1"/>
          <w:sz w:val="22"/>
          <w:szCs w:val="22"/>
          <w:lang w:val="es-CR"/>
        </w:rPr>
        <w:t>bre del 201</w:t>
      </w:r>
      <w:r w:rsidR="00F3641E" w:rsidRPr="00B21615">
        <w:rPr>
          <w:color w:val="000000" w:themeColor="text1"/>
          <w:sz w:val="22"/>
          <w:szCs w:val="22"/>
          <w:lang w:val="es-CR"/>
        </w:rPr>
        <w:t>1</w:t>
      </w:r>
      <w:r w:rsidR="009A022C" w:rsidRPr="00B21615">
        <w:rPr>
          <w:color w:val="000000" w:themeColor="text1"/>
          <w:sz w:val="22"/>
          <w:szCs w:val="22"/>
          <w:lang w:val="es-CR"/>
        </w:rPr>
        <w:t xml:space="preserve"> a las </w:t>
      </w:r>
      <w:r w:rsidR="00F3641E" w:rsidRPr="00B21615">
        <w:rPr>
          <w:color w:val="000000" w:themeColor="text1"/>
          <w:sz w:val="22"/>
          <w:szCs w:val="22"/>
          <w:lang w:val="es-CR"/>
        </w:rPr>
        <w:t>nueve</w:t>
      </w:r>
      <w:r w:rsidR="009A022C" w:rsidRPr="00B21615">
        <w:rPr>
          <w:color w:val="000000" w:themeColor="text1"/>
          <w:sz w:val="22"/>
          <w:szCs w:val="22"/>
          <w:lang w:val="es-CR"/>
        </w:rPr>
        <w:t xml:space="preserve"> horas. El traslado de cargos </w:t>
      </w:r>
      <w:r w:rsidR="00F3641E" w:rsidRPr="00B21615">
        <w:rPr>
          <w:color w:val="000000" w:themeColor="text1"/>
          <w:sz w:val="22"/>
          <w:szCs w:val="22"/>
          <w:lang w:val="es-CR"/>
        </w:rPr>
        <w:t xml:space="preserve">no </w:t>
      </w:r>
      <w:r w:rsidR="009A022C" w:rsidRPr="00B21615">
        <w:rPr>
          <w:color w:val="000000" w:themeColor="text1"/>
          <w:sz w:val="22"/>
          <w:szCs w:val="22"/>
          <w:lang w:val="es-CR"/>
        </w:rPr>
        <w:t xml:space="preserve">fue </w:t>
      </w:r>
      <w:r w:rsidR="00F3641E" w:rsidRPr="00B21615">
        <w:rPr>
          <w:color w:val="000000" w:themeColor="text1"/>
          <w:sz w:val="22"/>
          <w:szCs w:val="22"/>
          <w:lang w:val="es-CR"/>
        </w:rPr>
        <w:t>posible notificarlo a los medios señalados.</w:t>
      </w:r>
      <w:r w:rsidR="009A022C" w:rsidRPr="00B21615">
        <w:rPr>
          <w:color w:val="000000" w:themeColor="text1"/>
          <w:sz w:val="22"/>
          <w:szCs w:val="22"/>
          <w:lang w:val="es-CR"/>
        </w:rPr>
        <w:t xml:space="preserve"> (Léanse los folios del </w:t>
      </w:r>
      <w:r w:rsidR="00F3641E" w:rsidRPr="00B21615">
        <w:rPr>
          <w:color w:val="000000" w:themeColor="text1"/>
          <w:sz w:val="22"/>
          <w:szCs w:val="22"/>
          <w:lang w:val="es-CR"/>
        </w:rPr>
        <w:t xml:space="preserve">65 vuelto </w:t>
      </w:r>
      <w:r w:rsidR="009A022C" w:rsidRPr="00B21615">
        <w:rPr>
          <w:color w:val="000000" w:themeColor="text1"/>
          <w:sz w:val="22"/>
          <w:szCs w:val="22"/>
          <w:lang w:val="es-CR"/>
        </w:rPr>
        <w:t xml:space="preserve">al </w:t>
      </w:r>
      <w:r w:rsidR="00F3641E" w:rsidRPr="00B21615">
        <w:rPr>
          <w:color w:val="000000" w:themeColor="text1"/>
          <w:sz w:val="22"/>
          <w:szCs w:val="22"/>
          <w:lang w:val="es-CR"/>
        </w:rPr>
        <w:t>67</w:t>
      </w:r>
      <w:r w:rsidR="009A022C" w:rsidRPr="00B21615">
        <w:rPr>
          <w:color w:val="000000" w:themeColor="text1"/>
          <w:sz w:val="22"/>
          <w:szCs w:val="22"/>
          <w:lang w:val="es-CR"/>
        </w:rPr>
        <w:t xml:space="preserve"> </w:t>
      </w:r>
      <w:r w:rsidR="009A022C" w:rsidRPr="00B21615">
        <w:rPr>
          <w:rFonts w:eastAsia="Times New Roman"/>
          <w:color w:val="000000" w:themeColor="text1"/>
          <w:sz w:val="22"/>
          <w:szCs w:val="22"/>
          <w:lang w:val="es-CR" w:eastAsia="es-ES"/>
        </w:rPr>
        <w:t>del expediente administrativo TAT-</w:t>
      </w:r>
      <w:r w:rsidR="00C324BE" w:rsidRPr="00B21615">
        <w:rPr>
          <w:rFonts w:eastAsia="Times New Roman"/>
          <w:color w:val="000000" w:themeColor="text1"/>
          <w:sz w:val="22"/>
          <w:szCs w:val="22"/>
          <w:lang w:val="es-CR" w:eastAsia="es-ES"/>
        </w:rPr>
        <w:t>258-15</w:t>
      </w:r>
      <w:r w:rsidR="009A022C" w:rsidRPr="00B21615">
        <w:rPr>
          <w:rFonts w:eastAsia="Times New Roman"/>
          <w:color w:val="000000" w:themeColor="text1"/>
          <w:sz w:val="22"/>
          <w:szCs w:val="22"/>
          <w:lang w:val="es-CR" w:eastAsia="es-ES"/>
        </w:rPr>
        <w:t>)</w:t>
      </w:r>
    </w:p>
    <w:p w:rsidR="00A5527F" w:rsidRPr="00B21615" w:rsidRDefault="00A805E5" w:rsidP="00A5527F">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B21615">
        <w:rPr>
          <w:color w:val="000000" w:themeColor="text1"/>
          <w:sz w:val="22"/>
          <w:szCs w:val="22"/>
          <w:lang w:val="es-CR"/>
        </w:rPr>
        <w:t xml:space="preserve">El </w:t>
      </w:r>
      <w:r w:rsidRPr="00B21615">
        <w:rPr>
          <w:b/>
          <w:color w:val="000000" w:themeColor="text1"/>
          <w:sz w:val="22"/>
          <w:szCs w:val="22"/>
          <w:lang w:val="es-CR"/>
        </w:rPr>
        <w:t>1</w:t>
      </w:r>
      <w:r w:rsidR="00F3641E" w:rsidRPr="00B21615">
        <w:rPr>
          <w:b/>
          <w:color w:val="000000" w:themeColor="text1"/>
          <w:sz w:val="22"/>
          <w:szCs w:val="22"/>
          <w:lang w:val="es-CR"/>
        </w:rPr>
        <w:t>9</w:t>
      </w:r>
      <w:r w:rsidRPr="00B21615">
        <w:rPr>
          <w:b/>
          <w:color w:val="000000" w:themeColor="text1"/>
          <w:sz w:val="22"/>
          <w:szCs w:val="22"/>
          <w:lang w:val="es-CR"/>
        </w:rPr>
        <w:t xml:space="preserve"> de </w:t>
      </w:r>
      <w:r w:rsidR="00F3322A">
        <w:rPr>
          <w:b/>
          <w:color w:val="000000" w:themeColor="text1"/>
          <w:sz w:val="22"/>
          <w:szCs w:val="22"/>
          <w:lang w:val="es-CR"/>
        </w:rPr>
        <w:t>diciem</w:t>
      </w:r>
      <w:r w:rsidRPr="00B21615">
        <w:rPr>
          <w:b/>
          <w:color w:val="000000" w:themeColor="text1"/>
          <w:sz w:val="22"/>
          <w:szCs w:val="22"/>
          <w:lang w:val="es-CR"/>
        </w:rPr>
        <w:t>bre del 201</w:t>
      </w:r>
      <w:r w:rsidR="005D4072">
        <w:rPr>
          <w:b/>
          <w:color w:val="000000" w:themeColor="text1"/>
          <w:sz w:val="22"/>
          <w:szCs w:val="22"/>
          <w:lang w:val="es-CR"/>
        </w:rPr>
        <w:t>1</w:t>
      </w:r>
      <w:r w:rsidRPr="00B21615">
        <w:rPr>
          <w:color w:val="000000" w:themeColor="text1"/>
          <w:sz w:val="22"/>
          <w:szCs w:val="22"/>
          <w:lang w:val="es-CR"/>
        </w:rPr>
        <w:t xml:space="preserve"> al ser las </w:t>
      </w:r>
      <w:r w:rsidR="00F3641E" w:rsidRPr="00B21615">
        <w:rPr>
          <w:color w:val="000000" w:themeColor="text1"/>
          <w:sz w:val="22"/>
          <w:szCs w:val="22"/>
          <w:lang w:val="es-CR"/>
        </w:rPr>
        <w:t>nueve</w:t>
      </w:r>
      <w:r w:rsidRPr="00B21615">
        <w:rPr>
          <w:color w:val="000000" w:themeColor="text1"/>
          <w:sz w:val="22"/>
          <w:szCs w:val="22"/>
          <w:lang w:val="es-CR"/>
        </w:rPr>
        <w:t xml:space="preserve"> horas con </w:t>
      </w:r>
      <w:r w:rsidR="00F3641E" w:rsidRPr="00B21615">
        <w:rPr>
          <w:color w:val="000000" w:themeColor="text1"/>
          <w:sz w:val="22"/>
          <w:szCs w:val="22"/>
          <w:lang w:val="es-CR"/>
        </w:rPr>
        <w:t>quince</w:t>
      </w:r>
      <w:r w:rsidRPr="00B21615">
        <w:rPr>
          <w:color w:val="000000" w:themeColor="text1"/>
          <w:sz w:val="22"/>
          <w:szCs w:val="22"/>
          <w:lang w:val="es-CR"/>
        </w:rPr>
        <w:t xml:space="preserve"> minutos, el Órgano Director del Procedimiento Administrativo, levanta el acta </w:t>
      </w:r>
      <w:r w:rsidR="00A5527F" w:rsidRPr="00B21615">
        <w:rPr>
          <w:color w:val="000000" w:themeColor="text1"/>
          <w:sz w:val="22"/>
          <w:szCs w:val="22"/>
          <w:lang w:val="es-CR"/>
        </w:rPr>
        <w:t>administrativa</w:t>
      </w:r>
      <w:r w:rsidR="0032357D" w:rsidRPr="00B21615">
        <w:rPr>
          <w:color w:val="000000" w:themeColor="text1"/>
          <w:sz w:val="22"/>
          <w:szCs w:val="22"/>
          <w:lang w:val="es-CR"/>
        </w:rPr>
        <w:t xml:space="preserve">, en donde señala que el </w:t>
      </w:r>
      <w:bookmarkStart w:id="0" w:name="_GoBack"/>
      <w:r w:rsidR="0032357D" w:rsidRPr="00B21615">
        <w:rPr>
          <w:color w:val="000000" w:themeColor="text1"/>
          <w:sz w:val="22"/>
          <w:szCs w:val="22"/>
          <w:lang w:val="es-CR"/>
        </w:rPr>
        <w:t>señor</w:t>
      </w:r>
      <w:bookmarkEnd w:id="0"/>
      <w:r w:rsidR="0032357D" w:rsidRPr="00B21615">
        <w:rPr>
          <w:color w:val="000000" w:themeColor="text1"/>
          <w:sz w:val="22"/>
          <w:szCs w:val="22"/>
          <w:lang w:val="es-CR"/>
        </w:rPr>
        <w:t xml:space="preserve"> </w:t>
      </w:r>
      <w:r w:rsidR="00D22839">
        <w:rPr>
          <w:b/>
          <w:smallCaps/>
          <w:color w:val="000000" w:themeColor="text1"/>
          <w:sz w:val="22"/>
          <w:szCs w:val="22"/>
          <w:lang w:val="es-CR"/>
        </w:rPr>
        <w:t>RZM</w:t>
      </w:r>
      <w:r w:rsidRPr="00B21615">
        <w:rPr>
          <w:color w:val="000000" w:themeColor="text1"/>
          <w:sz w:val="22"/>
          <w:szCs w:val="22"/>
          <w:lang w:val="es-CR"/>
        </w:rPr>
        <w:t>,</w:t>
      </w:r>
      <w:r w:rsidR="0032357D" w:rsidRPr="00B21615">
        <w:rPr>
          <w:color w:val="000000" w:themeColor="text1"/>
          <w:sz w:val="22"/>
          <w:szCs w:val="22"/>
          <w:lang w:val="es-CR"/>
        </w:rPr>
        <w:t xml:space="preserve"> no se presentó a la audiencia.</w:t>
      </w:r>
      <w:r w:rsidR="00A5527F" w:rsidRPr="00B21615">
        <w:rPr>
          <w:color w:val="000000" w:themeColor="text1"/>
          <w:sz w:val="22"/>
          <w:szCs w:val="22"/>
          <w:lang w:val="es-CR"/>
        </w:rPr>
        <w:t xml:space="preserve"> (Léase el folio </w:t>
      </w:r>
      <w:r w:rsidR="00F3641E" w:rsidRPr="00B21615">
        <w:rPr>
          <w:color w:val="000000" w:themeColor="text1"/>
          <w:sz w:val="22"/>
          <w:szCs w:val="22"/>
          <w:lang w:val="es-CR"/>
        </w:rPr>
        <w:t>63</w:t>
      </w:r>
      <w:r w:rsidR="00A5527F" w:rsidRPr="00B21615">
        <w:rPr>
          <w:color w:val="000000" w:themeColor="text1"/>
          <w:sz w:val="22"/>
          <w:szCs w:val="22"/>
          <w:lang w:val="es-CR"/>
        </w:rPr>
        <w:t xml:space="preserve"> </w:t>
      </w:r>
      <w:r w:rsidR="00A5527F" w:rsidRPr="00B21615">
        <w:rPr>
          <w:rFonts w:eastAsia="Times New Roman"/>
          <w:color w:val="000000" w:themeColor="text1"/>
          <w:sz w:val="22"/>
          <w:szCs w:val="22"/>
          <w:lang w:val="es-CR" w:eastAsia="es-ES"/>
        </w:rPr>
        <w:t>del expediente administrativo TAT-</w:t>
      </w:r>
      <w:r w:rsidR="00C324BE" w:rsidRPr="00B21615">
        <w:rPr>
          <w:rFonts w:eastAsia="Times New Roman"/>
          <w:color w:val="000000" w:themeColor="text1"/>
          <w:sz w:val="22"/>
          <w:szCs w:val="22"/>
          <w:lang w:val="es-CR" w:eastAsia="es-ES"/>
        </w:rPr>
        <w:t>258-15</w:t>
      </w:r>
      <w:r w:rsidR="00A5527F" w:rsidRPr="00B21615">
        <w:rPr>
          <w:rFonts w:eastAsia="Times New Roman"/>
          <w:color w:val="000000" w:themeColor="text1"/>
          <w:sz w:val="22"/>
          <w:szCs w:val="22"/>
          <w:lang w:val="es-CR" w:eastAsia="es-ES"/>
        </w:rPr>
        <w:t>)</w:t>
      </w:r>
    </w:p>
    <w:p w:rsidR="00687AD1" w:rsidRPr="00B21615" w:rsidRDefault="00125169" w:rsidP="00687AD1">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B21615">
        <w:rPr>
          <w:color w:val="000000" w:themeColor="text1"/>
          <w:sz w:val="22"/>
          <w:szCs w:val="22"/>
          <w:lang w:val="es-CR"/>
        </w:rPr>
        <w:t xml:space="preserve">La Junta Directiva del Consejo de Transporte Público, en el </w:t>
      </w:r>
      <w:r w:rsidR="009A37BE" w:rsidRPr="00B21615">
        <w:rPr>
          <w:b/>
          <w:color w:val="000000" w:themeColor="text1"/>
          <w:sz w:val="22"/>
          <w:szCs w:val="22"/>
          <w:lang w:val="es-CR"/>
        </w:rPr>
        <w:t>Artículo 7.2.20 de la Sesión Extraordinaria 08-2014 del 30 de setiembre del 2014</w:t>
      </w:r>
      <w:r w:rsidRPr="00B21615">
        <w:rPr>
          <w:color w:val="000000" w:themeColor="text1"/>
          <w:sz w:val="22"/>
          <w:szCs w:val="22"/>
          <w:lang w:val="es-CR"/>
        </w:rPr>
        <w:t>, conoce el informe de conclusión del procedimiento administrativo DAJ-201</w:t>
      </w:r>
      <w:r w:rsidR="009A37BE" w:rsidRPr="00B21615">
        <w:rPr>
          <w:color w:val="000000" w:themeColor="text1"/>
          <w:sz w:val="22"/>
          <w:szCs w:val="22"/>
          <w:lang w:val="es-CR"/>
        </w:rPr>
        <w:t>2</w:t>
      </w:r>
      <w:r w:rsidRPr="00B21615">
        <w:rPr>
          <w:color w:val="000000" w:themeColor="text1"/>
          <w:sz w:val="22"/>
          <w:szCs w:val="22"/>
          <w:lang w:val="es-CR"/>
        </w:rPr>
        <w:t>-00</w:t>
      </w:r>
      <w:r w:rsidR="009A37BE" w:rsidRPr="00B21615">
        <w:rPr>
          <w:color w:val="000000" w:themeColor="text1"/>
          <w:sz w:val="22"/>
          <w:szCs w:val="22"/>
          <w:lang w:val="es-CR"/>
        </w:rPr>
        <w:t>1975</w:t>
      </w:r>
      <w:r w:rsidRPr="00B21615">
        <w:rPr>
          <w:color w:val="000000" w:themeColor="text1"/>
          <w:sz w:val="22"/>
          <w:szCs w:val="22"/>
          <w:lang w:val="es-CR"/>
        </w:rPr>
        <w:t xml:space="preserve"> del 2</w:t>
      </w:r>
      <w:r w:rsidR="009A37BE" w:rsidRPr="00B21615">
        <w:rPr>
          <w:color w:val="000000" w:themeColor="text1"/>
          <w:sz w:val="22"/>
          <w:szCs w:val="22"/>
          <w:lang w:val="es-CR"/>
        </w:rPr>
        <w:t>8</w:t>
      </w:r>
      <w:r w:rsidRPr="00B21615">
        <w:rPr>
          <w:color w:val="000000" w:themeColor="text1"/>
          <w:sz w:val="22"/>
          <w:szCs w:val="22"/>
          <w:lang w:val="es-CR"/>
        </w:rPr>
        <w:t xml:space="preserve"> de </w:t>
      </w:r>
      <w:r w:rsidR="009A37BE" w:rsidRPr="00B21615">
        <w:rPr>
          <w:color w:val="000000" w:themeColor="text1"/>
          <w:sz w:val="22"/>
          <w:szCs w:val="22"/>
          <w:lang w:val="es-CR"/>
        </w:rPr>
        <w:t>mayo</w:t>
      </w:r>
      <w:r w:rsidRPr="00B21615">
        <w:rPr>
          <w:color w:val="000000" w:themeColor="text1"/>
          <w:sz w:val="22"/>
          <w:szCs w:val="22"/>
          <w:lang w:val="es-CR"/>
        </w:rPr>
        <w:t xml:space="preserve"> del 201</w:t>
      </w:r>
      <w:r w:rsidR="009A37BE" w:rsidRPr="00B21615">
        <w:rPr>
          <w:color w:val="000000" w:themeColor="text1"/>
          <w:sz w:val="22"/>
          <w:szCs w:val="22"/>
          <w:lang w:val="es-CR"/>
        </w:rPr>
        <w:t>2</w:t>
      </w:r>
      <w:r w:rsidRPr="00B21615">
        <w:rPr>
          <w:color w:val="000000" w:themeColor="text1"/>
          <w:sz w:val="22"/>
          <w:szCs w:val="22"/>
          <w:lang w:val="es-CR"/>
        </w:rPr>
        <w:t xml:space="preserve">, seguido contra </w:t>
      </w:r>
      <w:r w:rsidR="00D22839">
        <w:rPr>
          <w:b/>
          <w:smallCaps/>
          <w:color w:val="000000" w:themeColor="text1"/>
          <w:sz w:val="22"/>
          <w:szCs w:val="22"/>
          <w:lang w:val="es-CR"/>
        </w:rPr>
        <w:t>RZM</w:t>
      </w:r>
      <w:r w:rsidRPr="00B21615">
        <w:rPr>
          <w:smallCaps/>
          <w:color w:val="000000" w:themeColor="text1"/>
          <w:sz w:val="22"/>
          <w:szCs w:val="22"/>
          <w:lang w:val="es-CR"/>
        </w:rPr>
        <w:t>,</w:t>
      </w:r>
      <w:r w:rsidRPr="00B21615">
        <w:rPr>
          <w:color w:val="000000" w:themeColor="text1"/>
          <w:sz w:val="22"/>
          <w:szCs w:val="22"/>
          <w:lang w:val="es-CR"/>
        </w:rPr>
        <w:t xml:space="preserve"> en su condición de concesionario de la placa de Taxi </w:t>
      </w:r>
      <w:r w:rsidR="00D22839">
        <w:rPr>
          <w:color w:val="000000" w:themeColor="text1"/>
          <w:sz w:val="22"/>
          <w:szCs w:val="22"/>
          <w:lang w:val="es-CR"/>
        </w:rPr>
        <w:t>TXXX</w:t>
      </w:r>
      <w:r w:rsidRPr="00B21615">
        <w:rPr>
          <w:color w:val="000000" w:themeColor="text1"/>
          <w:sz w:val="22"/>
          <w:szCs w:val="22"/>
          <w:lang w:val="es-CR"/>
        </w:rPr>
        <w:t xml:space="preserve">, y acuerda acoger las recomendaciones del Órgano Director y decreta la caducidad de la concesión administrativa del servicio público de Taxi, amparada a la placa </w:t>
      </w:r>
      <w:r w:rsidR="00D22839">
        <w:rPr>
          <w:color w:val="000000" w:themeColor="text1"/>
          <w:sz w:val="22"/>
          <w:szCs w:val="22"/>
          <w:lang w:val="es-CR"/>
        </w:rPr>
        <w:t>TXXX</w:t>
      </w:r>
      <w:r w:rsidRPr="00B21615">
        <w:rPr>
          <w:color w:val="000000" w:themeColor="text1"/>
          <w:sz w:val="22"/>
          <w:szCs w:val="22"/>
          <w:lang w:val="es-CR"/>
        </w:rPr>
        <w:t xml:space="preserve">. </w:t>
      </w:r>
      <w:r w:rsidR="00FC006B" w:rsidRPr="00B21615">
        <w:rPr>
          <w:color w:val="000000" w:themeColor="text1"/>
          <w:sz w:val="22"/>
          <w:szCs w:val="22"/>
          <w:lang w:val="es-CR"/>
        </w:rPr>
        <w:t xml:space="preserve">Notificando su decisión el </w:t>
      </w:r>
      <w:r w:rsidR="009A37BE" w:rsidRPr="00B21615">
        <w:rPr>
          <w:b/>
          <w:color w:val="000000" w:themeColor="text1"/>
          <w:sz w:val="22"/>
          <w:szCs w:val="22"/>
          <w:lang w:val="es-CR"/>
        </w:rPr>
        <w:t xml:space="preserve">22 de </w:t>
      </w:r>
      <w:r w:rsidR="00FC006B" w:rsidRPr="00B21615">
        <w:rPr>
          <w:b/>
          <w:color w:val="000000" w:themeColor="text1"/>
          <w:sz w:val="22"/>
          <w:szCs w:val="22"/>
          <w:lang w:val="es-CR"/>
        </w:rPr>
        <w:t>o</w:t>
      </w:r>
      <w:r w:rsidR="009A37BE" w:rsidRPr="00B21615">
        <w:rPr>
          <w:b/>
          <w:color w:val="000000" w:themeColor="text1"/>
          <w:sz w:val="22"/>
          <w:szCs w:val="22"/>
          <w:lang w:val="es-CR"/>
        </w:rPr>
        <w:t>ctubre</w:t>
      </w:r>
      <w:r w:rsidR="00FC006B" w:rsidRPr="00B21615">
        <w:rPr>
          <w:b/>
          <w:color w:val="000000" w:themeColor="text1"/>
          <w:sz w:val="22"/>
          <w:szCs w:val="22"/>
          <w:lang w:val="es-CR"/>
        </w:rPr>
        <w:t xml:space="preserve"> del 201</w:t>
      </w:r>
      <w:r w:rsidR="009A37BE" w:rsidRPr="00B21615">
        <w:rPr>
          <w:b/>
          <w:color w:val="000000" w:themeColor="text1"/>
          <w:sz w:val="22"/>
          <w:szCs w:val="22"/>
          <w:lang w:val="es-CR"/>
        </w:rPr>
        <w:t>4</w:t>
      </w:r>
      <w:r w:rsidR="00FC006B" w:rsidRPr="00B21615">
        <w:rPr>
          <w:color w:val="000000" w:themeColor="text1"/>
          <w:sz w:val="22"/>
          <w:szCs w:val="22"/>
          <w:lang w:val="es-CR"/>
        </w:rPr>
        <w:t xml:space="preserve">, </w:t>
      </w:r>
      <w:r w:rsidR="009A37BE" w:rsidRPr="00B21615">
        <w:rPr>
          <w:color w:val="000000" w:themeColor="text1"/>
          <w:sz w:val="22"/>
          <w:szCs w:val="22"/>
          <w:lang w:val="es-CR"/>
        </w:rPr>
        <w:t xml:space="preserve">vía fax, </w:t>
      </w:r>
      <w:r w:rsidR="00FC006B" w:rsidRPr="00B21615">
        <w:rPr>
          <w:color w:val="000000" w:themeColor="text1"/>
          <w:sz w:val="22"/>
          <w:szCs w:val="22"/>
          <w:lang w:val="es-CR"/>
        </w:rPr>
        <w:t xml:space="preserve">al aquí recurrente. (Léanse los folios del </w:t>
      </w:r>
      <w:r w:rsidR="009A37BE" w:rsidRPr="00B21615">
        <w:rPr>
          <w:color w:val="000000" w:themeColor="text1"/>
          <w:sz w:val="22"/>
          <w:szCs w:val="22"/>
          <w:lang w:val="es-CR"/>
        </w:rPr>
        <w:t>44 al 62</w:t>
      </w:r>
      <w:r w:rsidR="00FC006B" w:rsidRPr="00B21615">
        <w:rPr>
          <w:color w:val="000000" w:themeColor="text1"/>
          <w:sz w:val="22"/>
          <w:szCs w:val="22"/>
          <w:lang w:val="es-CR"/>
        </w:rPr>
        <w:t xml:space="preserve"> </w:t>
      </w:r>
      <w:r w:rsidR="00FC006B" w:rsidRPr="00B21615">
        <w:rPr>
          <w:rFonts w:eastAsia="Times New Roman"/>
          <w:color w:val="000000" w:themeColor="text1"/>
          <w:sz w:val="22"/>
          <w:szCs w:val="22"/>
          <w:lang w:val="es-CR" w:eastAsia="es-ES"/>
        </w:rPr>
        <w:t>del expediente administrativo TAT-</w:t>
      </w:r>
      <w:r w:rsidR="00C324BE" w:rsidRPr="00B21615">
        <w:rPr>
          <w:rFonts w:eastAsia="Times New Roman"/>
          <w:color w:val="000000" w:themeColor="text1"/>
          <w:sz w:val="22"/>
          <w:szCs w:val="22"/>
          <w:lang w:val="es-CR" w:eastAsia="es-ES"/>
        </w:rPr>
        <w:t>258-15</w:t>
      </w:r>
      <w:r w:rsidR="00FC006B" w:rsidRPr="00B21615">
        <w:rPr>
          <w:rFonts w:eastAsia="Times New Roman"/>
          <w:color w:val="000000" w:themeColor="text1"/>
          <w:sz w:val="22"/>
          <w:szCs w:val="22"/>
          <w:lang w:val="es-CR" w:eastAsia="es-ES"/>
        </w:rPr>
        <w:t>)</w:t>
      </w:r>
    </w:p>
    <w:p w:rsidR="00687AD1" w:rsidRPr="00B21615" w:rsidRDefault="0042760F" w:rsidP="00687AD1">
      <w:pPr>
        <w:pStyle w:val="Style9"/>
        <w:numPr>
          <w:ilvl w:val="0"/>
          <w:numId w:val="14"/>
        </w:numPr>
        <w:tabs>
          <w:tab w:val="left" w:pos="426"/>
        </w:tabs>
        <w:kinsoku w:val="0"/>
        <w:autoSpaceDE/>
        <w:autoSpaceDN/>
        <w:spacing w:before="0"/>
        <w:ind w:right="0"/>
        <w:rPr>
          <w:rFonts w:eastAsia="Times New Roman"/>
          <w:color w:val="365F91" w:themeColor="accent1" w:themeShade="BF"/>
          <w:sz w:val="22"/>
          <w:szCs w:val="22"/>
          <w:lang w:val="es-CR" w:eastAsia="es-ES"/>
        </w:rPr>
      </w:pPr>
      <w:r w:rsidRPr="00B21615">
        <w:rPr>
          <w:color w:val="000000" w:themeColor="text1"/>
          <w:sz w:val="22"/>
          <w:szCs w:val="22"/>
          <w:lang w:val="es-CR"/>
        </w:rPr>
        <w:t xml:space="preserve">El señor </w:t>
      </w:r>
      <w:r w:rsidR="00D22839">
        <w:rPr>
          <w:b/>
          <w:smallCaps/>
          <w:color w:val="000000" w:themeColor="text1"/>
          <w:sz w:val="22"/>
          <w:szCs w:val="22"/>
          <w:lang w:val="es-CR"/>
        </w:rPr>
        <w:t>RZM</w:t>
      </w:r>
      <w:r w:rsidRPr="00B21615">
        <w:rPr>
          <w:color w:val="000000" w:themeColor="text1"/>
          <w:sz w:val="22"/>
          <w:szCs w:val="22"/>
          <w:lang w:val="es-CR"/>
        </w:rPr>
        <w:t xml:space="preserve">, interpone </w:t>
      </w:r>
      <w:r w:rsidR="00A313F8" w:rsidRPr="00B21615">
        <w:rPr>
          <w:color w:val="000000" w:themeColor="text1"/>
          <w:sz w:val="22"/>
          <w:szCs w:val="22"/>
          <w:lang w:val="es-CR"/>
        </w:rPr>
        <w:t xml:space="preserve">el día </w:t>
      </w:r>
      <w:r w:rsidR="00E218C1" w:rsidRPr="00B21615">
        <w:rPr>
          <w:b/>
          <w:color w:val="000000" w:themeColor="text1"/>
          <w:sz w:val="22"/>
          <w:szCs w:val="22"/>
          <w:lang w:val="es-CR"/>
        </w:rPr>
        <w:t>30</w:t>
      </w:r>
      <w:r w:rsidR="00A313F8" w:rsidRPr="00B21615">
        <w:rPr>
          <w:b/>
          <w:color w:val="000000" w:themeColor="text1"/>
          <w:sz w:val="22"/>
          <w:szCs w:val="22"/>
          <w:lang w:val="es-CR"/>
        </w:rPr>
        <w:t xml:space="preserve"> de </w:t>
      </w:r>
      <w:r w:rsidR="00E218C1" w:rsidRPr="00B21615">
        <w:rPr>
          <w:b/>
          <w:color w:val="000000" w:themeColor="text1"/>
          <w:sz w:val="22"/>
          <w:szCs w:val="22"/>
          <w:lang w:val="es-CR"/>
        </w:rPr>
        <w:t>octu</w:t>
      </w:r>
      <w:r w:rsidR="00FC006B" w:rsidRPr="00B21615">
        <w:rPr>
          <w:b/>
          <w:color w:val="000000" w:themeColor="text1"/>
          <w:sz w:val="22"/>
          <w:szCs w:val="22"/>
          <w:lang w:val="es-CR"/>
        </w:rPr>
        <w:t xml:space="preserve">bre </w:t>
      </w:r>
      <w:r w:rsidR="00A313F8" w:rsidRPr="00B21615">
        <w:rPr>
          <w:b/>
          <w:color w:val="000000" w:themeColor="text1"/>
          <w:sz w:val="22"/>
          <w:szCs w:val="22"/>
          <w:lang w:val="es-CR"/>
        </w:rPr>
        <w:t>del 20</w:t>
      </w:r>
      <w:r w:rsidR="00FC006B" w:rsidRPr="00B21615">
        <w:rPr>
          <w:b/>
          <w:color w:val="000000" w:themeColor="text1"/>
          <w:sz w:val="22"/>
          <w:szCs w:val="22"/>
          <w:lang w:val="es-CR"/>
        </w:rPr>
        <w:t>1</w:t>
      </w:r>
      <w:r w:rsidR="00E218C1" w:rsidRPr="00B21615">
        <w:rPr>
          <w:b/>
          <w:color w:val="000000" w:themeColor="text1"/>
          <w:sz w:val="22"/>
          <w:szCs w:val="22"/>
          <w:lang w:val="es-CR"/>
        </w:rPr>
        <w:t>4</w:t>
      </w:r>
      <w:r w:rsidR="00F3322A">
        <w:rPr>
          <w:b/>
          <w:color w:val="000000" w:themeColor="text1"/>
          <w:sz w:val="22"/>
          <w:szCs w:val="22"/>
          <w:lang w:val="es-CR"/>
        </w:rPr>
        <w:t xml:space="preserve"> </w:t>
      </w:r>
      <w:r w:rsidR="00E218C1" w:rsidRPr="00B21615">
        <w:rPr>
          <w:b/>
          <w:smallCaps/>
          <w:color w:val="000000" w:themeColor="text1"/>
          <w:sz w:val="22"/>
          <w:szCs w:val="22"/>
          <w:lang w:val="es-CR"/>
        </w:rPr>
        <w:t xml:space="preserve"> </w:t>
      </w:r>
      <w:r w:rsidR="00F3322A">
        <w:rPr>
          <w:b/>
          <w:smallCaps/>
          <w:color w:val="000000" w:themeColor="text1"/>
          <w:sz w:val="22"/>
          <w:szCs w:val="22"/>
          <w:lang w:val="es-CR"/>
        </w:rPr>
        <w:t xml:space="preserve">Recurso de Revocatoria con Apelación en </w:t>
      </w:r>
      <w:r w:rsidR="00E218C1" w:rsidRPr="00B21615">
        <w:rPr>
          <w:b/>
          <w:smallCaps/>
          <w:color w:val="000000" w:themeColor="text1"/>
          <w:sz w:val="22"/>
          <w:szCs w:val="22"/>
          <w:lang w:val="es-CR"/>
        </w:rPr>
        <w:t>subsidio e incidente de nulidad y solicitud de medida cautelar</w:t>
      </w:r>
      <w:r w:rsidRPr="00B21615">
        <w:rPr>
          <w:smallCaps/>
          <w:color w:val="000000" w:themeColor="text1"/>
          <w:sz w:val="22"/>
          <w:szCs w:val="22"/>
          <w:lang w:val="es-CR"/>
        </w:rPr>
        <w:t>,</w:t>
      </w:r>
      <w:r w:rsidRPr="00B21615">
        <w:rPr>
          <w:b/>
          <w:smallCaps/>
          <w:color w:val="000000" w:themeColor="text1"/>
          <w:sz w:val="22"/>
          <w:szCs w:val="22"/>
          <w:lang w:val="es-CR"/>
        </w:rPr>
        <w:t xml:space="preserve"> </w:t>
      </w:r>
      <w:r w:rsidRPr="00B21615">
        <w:rPr>
          <w:color w:val="000000" w:themeColor="text1"/>
          <w:sz w:val="22"/>
          <w:szCs w:val="22"/>
          <w:lang w:val="es-CR"/>
        </w:rPr>
        <w:t xml:space="preserve">contra el </w:t>
      </w:r>
      <w:r w:rsidR="009A37BE" w:rsidRPr="00B21615">
        <w:rPr>
          <w:b/>
          <w:color w:val="000000" w:themeColor="text1"/>
          <w:sz w:val="22"/>
          <w:szCs w:val="22"/>
          <w:lang w:val="es-CR"/>
        </w:rPr>
        <w:t xml:space="preserve">Artículo 7.2.20 de la Sesión Extraordinaria 08-2014 del 30 de setiembre del </w:t>
      </w:r>
      <w:r w:rsidR="009A37BE" w:rsidRPr="00F3322A">
        <w:rPr>
          <w:b/>
          <w:color w:val="000000" w:themeColor="text1"/>
          <w:sz w:val="22"/>
          <w:szCs w:val="22"/>
          <w:lang w:val="es-CR"/>
        </w:rPr>
        <w:t>2014</w:t>
      </w:r>
      <w:r w:rsidRPr="00F3322A">
        <w:rPr>
          <w:color w:val="000000" w:themeColor="text1"/>
          <w:sz w:val="22"/>
          <w:szCs w:val="22"/>
          <w:lang w:val="es-CR"/>
        </w:rPr>
        <w:t xml:space="preserve">, adoptado por la Junta Directiva del Consejo de Transporte Público, y alega en resumen lo siguiente: </w:t>
      </w:r>
      <w:r w:rsidR="00CC2802" w:rsidRPr="00F3322A">
        <w:rPr>
          <w:b/>
          <w:i/>
          <w:color w:val="000000" w:themeColor="text1"/>
          <w:sz w:val="22"/>
          <w:szCs w:val="22"/>
          <w:lang w:val="es-CR"/>
        </w:rPr>
        <w:t>1)</w:t>
      </w:r>
      <w:r w:rsidR="000741D9" w:rsidRPr="00F3322A">
        <w:rPr>
          <w:b/>
          <w:i/>
          <w:color w:val="000000" w:themeColor="text1"/>
          <w:sz w:val="22"/>
          <w:szCs w:val="22"/>
          <w:lang w:val="es-CR"/>
        </w:rPr>
        <w:t xml:space="preserve"> </w:t>
      </w:r>
      <w:r w:rsidR="00B21615" w:rsidRPr="00F3322A">
        <w:rPr>
          <w:i/>
          <w:color w:val="000000" w:themeColor="text1"/>
          <w:sz w:val="22"/>
          <w:szCs w:val="22"/>
          <w:lang w:val="es-CR"/>
        </w:rPr>
        <w:t>El acuerdo impugnado transgrede el principio de legalidad y el principio de subordinación de la administración a la ley, porque en ningún artículo de la legislación aplicable</w:t>
      </w:r>
      <w:r w:rsidR="00B21615" w:rsidRPr="00B21615">
        <w:rPr>
          <w:i/>
          <w:sz w:val="22"/>
          <w:szCs w:val="22"/>
          <w:lang w:val="es-CR"/>
        </w:rPr>
        <w:t xml:space="preserve">, ni el contrato establece en contra de los concesionarios de placas de taxi una norma que permita sancionarlos con la cancelación o caducidad de la concesión administrativa, porque el concesionario haga uso de la institución del mandato reconocida por el Código Civil; por lo que establecer una sanción de tal grado, constituye una sanción irrazonable, y totalmente atípica, también una sanción de este tipo lesiona groseramente la garantía del debido proceso adjetivo. </w:t>
      </w:r>
      <w:r w:rsidR="00B21615" w:rsidRPr="00B21615">
        <w:rPr>
          <w:b/>
          <w:i/>
          <w:sz w:val="22"/>
          <w:szCs w:val="22"/>
          <w:lang w:val="es-CR"/>
        </w:rPr>
        <w:t xml:space="preserve">2) </w:t>
      </w:r>
      <w:r w:rsidR="00B21615" w:rsidRPr="00B21615">
        <w:rPr>
          <w:i/>
          <w:sz w:val="22"/>
          <w:szCs w:val="22"/>
          <w:lang w:val="es-CR"/>
        </w:rPr>
        <w:t xml:space="preserve">El concesionario debe atender sus obligaciones propias de la operación del vehículo taxi placas </w:t>
      </w:r>
      <w:r w:rsidR="00D22839">
        <w:rPr>
          <w:i/>
          <w:sz w:val="22"/>
          <w:szCs w:val="22"/>
          <w:lang w:val="es-CR"/>
        </w:rPr>
        <w:t>TXXX</w:t>
      </w:r>
      <w:r w:rsidR="00B21615" w:rsidRPr="00B21615">
        <w:rPr>
          <w:i/>
          <w:sz w:val="22"/>
          <w:szCs w:val="22"/>
          <w:lang w:val="es-CR"/>
        </w:rPr>
        <w:t xml:space="preserve"> y para efectuar los trámites burocráticos ante el Instituto Nacional de Seguros, la Caja Costarricense de Seguro Social y Riteve S&amp;C entre otros otorgó poder, pero solo para trámites administrativos propios del ejercicio y operación de la placa de taxi; no se ha probado que haya cedido la concesión, y </w:t>
      </w:r>
      <w:r w:rsidR="00B21615" w:rsidRPr="00B21615">
        <w:rPr>
          <w:i/>
          <w:sz w:val="22"/>
          <w:szCs w:val="22"/>
          <w:lang w:val="es-CR"/>
        </w:rPr>
        <w:lastRenderedPageBreak/>
        <w:t xml:space="preserve">del hecho de que exista un poder jamás se puede derivar la existencia de una cesión no autorizada por el CTP, debido a que hilar en este sentido resulta evidentemente falaz, por falacia de causa falsa. </w:t>
      </w:r>
      <w:r w:rsidR="00B21615" w:rsidRPr="00B21615">
        <w:rPr>
          <w:b/>
          <w:i/>
          <w:sz w:val="22"/>
          <w:szCs w:val="22"/>
          <w:lang w:val="es-CR"/>
        </w:rPr>
        <w:t xml:space="preserve">3) </w:t>
      </w:r>
      <w:r w:rsidR="00B21615" w:rsidRPr="00B21615">
        <w:rPr>
          <w:i/>
          <w:sz w:val="22"/>
          <w:szCs w:val="22"/>
          <w:lang w:val="es-CR"/>
        </w:rPr>
        <w:t xml:space="preserve">Ahora bien, sobre los registros de salidas y entradas del país, indica que estuvo en el extranjero por motivos de salud imprevisibles e inevitables, pero que desde su último ingreso al país hasta la fecha se ha mantenido operando el vehículo por el mínimo de ocho horas diarias.  Siendo que su situación de salud, inevitable e imprevisible, lo exime de su responsabilidad contractual y así debe declarase. </w:t>
      </w:r>
      <w:r w:rsidR="00B21615" w:rsidRPr="00B21615">
        <w:rPr>
          <w:b/>
          <w:bCs/>
          <w:i/>
          <w:sz w:val="22"/>
          <w:szCs w:val="22"/>
          <w:lang w:val="es-CR"/>
        </w:rPr>
        <w:t>4)</w:t>
      </w:r>
      <w:r w:rsidR="00B21615" w:rsidRPr="00B21615">
        <w:rPr>
          <w:bCs/>
          <w:i/>
          <w:sz w:val="22"/>
          <w:szCs w:val="22"/>
          <w:lang w:val="es-CR"/>
        </w:rPr>
        <w:t xml:space="preserve"> en cuanto a la medida cautelar solicitada indica que </w:t>
      </w:r>
      <w:r w:rsidR="00B21615" w:rsidRPr="00B21615">
        <w:rPr>
          <w:i/>
          <w:sz w:val="22"/>
          <w:szCs w:val="22"/>
          <w:lang w:val="es-CR"/>
        </w:rPr>
        <w:t xml:space="preserve">la caducidad, de la </w:t>
      </w:r>
      <w:r w:rsidR="00B21615" w:rsidRPr="00B21615">
        <w:rPr>
          <w:i/>
          <w:spacing w:val="2"/>
          <w:sz w:val="22"/>
          <w:szCs w:val="22"/>
          <w:lang w:val="es-CR"/>
        </w:rPr>
        <w:t xml:space="preserve">concesión administrativa para el servicio público de transporte remunerado de personas en la modalidad de taxi, le genera graves perjuicios, pues los recursos económicos que obtiene con la ejecución y explotación de la concesión administrativa correspondiente a su taxi, son los únicos recursos con los que cuenta su familia para mantener una vida digna. </w:t>
      </w:r>
      <w:r w:rsidR="00B21615" w:rsidRPr="00B21615">
        <w:rPr>
          <w:b/>
          <w:bCs/>
          <w:i/>
          <w:sz w:val="22"/>
          <w:szCs w:val="22"/>
          <w:lang w:val="es-CR"/>
        </w:rPr>
        <w:t xml:space="preserve">5) </w:t>
      </w:r>
      <w:r w:rsidR="00B21615" w:rsidRPr="00B21615">
        <w:rPr>
          <w:bCs/>
          <w:i/>
          <w:sz w:val="22"/>
          <w:szCs w:val="22"/>
          <w:lang w:val="es-CR"/>
        </w:rPr>
        <w:t>So</w:t>
      </w:r>
      <w:r w:rsidR="00B21615" w:rsidRPr="00B21615">
        <w:rPr>
          <w:i/>
          <w:sz w:val="22"/>
          <w:szCs w:val="22"/>
          <w:lang w:val="es-CR"/>
        </w:rPr>
        <w:t xml:space="preserve">licita que se declare con </w:t>
      </w:r>
      <w:r w:rsidR="00B21615" w:rsidRPr="00B21615">
        <w:rPr>
          <w:i/>
          <w:spacing w:val="2"/>
          <w:sz w:val="22"/>
          <w:szCs w:val="22"/>
          <w:lang w:val="es-CR"/>
        </w:rPr>
        <w:t>lugar la solicitud de medida-cautelar interpuesta y, consecuentemente, que declare interlocutoriamente la suspensión de los efectos jurídicos del</w:t>
      </w:r>
      <w:r w:rsidR="00B21615" w:rsidRPr="00B21615">
        <w:rPr>
          <w:i/>
          <w:sz w:val="22"/>
          <w:szCs w:val="22"/>
          <w:lang w:val="es-CR"/>
        </w:rPr>
        <w:t xml:space="preserve"> Acuerdo 7.2.20 de la Sesión Extraordinaria 08-2014 del 30 de setiembre del 2014; así como que se declare admisible y </w:t>
      </w:r>
      <w:r w:rsidR="00B21615" w:rsidRPr="00B21615">
        <w:rPr>
          <w:i/>
          <w:spacing w:val="-2"/>
          <w:sz w:val="22"/>
          <w:szCs w:val="22"/>
          <w:lang w:val="es-CR"/>
        </w:rPr>
        <w:t xml:space="preserve">con lugar el recurso de revocatoria interpuesto </w:t>
      </w:r>
      <w:r w:rsidR="00B21615" w:rsidRPr="00B21615">
        <w:rPr>
          <w:i/>
          <w:spacing w:val="2"/>
          <w:sz w:val="22"/>
          <w:szCs w:val="22"/>
          <w:lang w:val="es-CR"/>
        </w:rPr>
        <w:t>y supletoriamente, elevar ante el Tribunal Administrativo de Transporte el recurso de apelación interpuesto (…)”</w:t>
      </w:r>
    </w:p>
    <w:p w:rsidR="00687AD1" w:rsidRPr="00B21615" w:rsidRDefault="00AF4B72" w:rsidP="00687AD1">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B21615">
        <w:rPr>
          <w:color w:val="000000" w:themeColor="text1"/>
          <w:sz w:val="22"/>
          <w:szCs w:val="22"/>
          <w:lang w:val="es-CR"/>
        </w:rPr>
        <w:t>La Junta Directiva del Consejo de Transporte Público,</w:t>
      </w:r>
      <w:r w:rsidR="00BC64F6" w:rsidRPr="00B21615">
        <w:rPr>
          <w:color w:val="000000" w:themeColor="text1"/>
          <w:sz w:val="22"/>
          <w:szCs w:val="22"/>
          <w:lang w:val="es-CR"/>
        </w:rPr>
        <w:t xml:space="preserve"> en el</w:t>
      </w:r>
      <w:r w:rsidRPr="00B21615">
        <w:rPr>
          <w:color w:val="000000" w:themeColor="text1"/>
          <w:sz w:val="22"/>
          <w:szCs w:val="22"/>
          <w:lang w:val="es-CR"/>
        </w:rPr>
        <w:t xml:space="preserve"> </w:t>
      </w:r>
      <w:r w:rsidR="00BC64F6" w:rsidRPr="00B21615">
        <w:rPr>
          <w:b/>
          <w:color w:val="000000" w:themeColor="text1"/>
          <w:sz w:val="22"/>
          <w:szCs w:val="22"/>
          <w:lang w:val="es-CR"/>
        </w:rPr>
        <w:t xml:space="preserve">Artículo </w:t>
      </w:r>
      <w:r w:rsidR="005513EC" w:rsidRPr="00B21615">
        <w:rPr>
          <w:b/>
          <w:color w:val="000000" w:themeColor="text1"/>
          <w:sz w:val="22"/>
          <w:szCs w:val="22"/>
          <w:lang w:val="es-CR"/>
        </w:rPr>
        <w:t>7.5</w:t>
      </w:r>
      <w:r w:rsidR="00BC64F6" w:rsidRPr="00B21615">
        <w:rPr>
          <w:b/>
          <w:color w:val="000000" w:themeColor="text1"/>
          <w:sz w:val="22"/>
          <w:szCs w:val="22"/>
          <w:lang w:val="es-CR"/>
        </w:rPr>
        <w:t xml:space="preserve"> de la Sesión Ordinaria </w:t>
      </w:r>
      <w:r w:rsidR="005513EC" w:rsidRPr="00B21615">
        <w:rPr>
          <w:b/>
          <w:color w:val="000000" w:themeColor="text1"/>
          <w:sz w:val="22"/>
          <w:szCs w:val="22"/>
          <w:lang w:val="es-CR"/>
        </w:rPr>
        <w:t>32</w:t>
      </w:r>
      <w:r w:rsidR="00BC64F6" w:rsidRPr="00B21615">
        <w:rPr>
          <w:b/>
          <w:color w:val="000000" w:themeColor="text1"/>
          <w:sz w:val="22"/>
          <w:szCs w:val="22"/>
          <w:lang w:val="es-CR"/>
        </w:rPr>
        <w:t>-201</w:t>
      </w:r>
      <w:r w:rsidR="005513EC" w:rsidRPr="00B21615">
        <w:rPr>
          <w:b/>
          <w:color w:val="000000" w:themeColor="text1"/>
          <w:sz w:val="22"/>
          <w:szCs w:val="22"/>
          <w:lang w:val="es-CR"/>
        </w:rPr>
        <w:t>5</w:t>
      </w:r>
      <w:r w:rsidR="00B10B71" w:rsidRPr="00B21615">
        <w:rPr>
          <w:b/>
          <w:color w:val="000000" w:themeColor="text1"/>
          <w:sz w:val="22"/>
          <w:szCs w:val="22"/>
          <w:lang w:val="es-CR"/>
        </w:rPr>
        <w:t xml:space="preserve"> del </w:t>
      </w:r>
      <w:r w:rsidR="005513EC" w:rsidRPr="00B21615">
        <w:rPr>
          <w:b/>
          <w:color w:val="000000" w:themeColor="text1"/>
          <w:sz w:val="22"/>
          <w:szCs w:val="22"/>
          <w:lang w:val="es-CR"/>
        </w:rPr>
        <w:t>3</w:t>
      </w:r>
      <w:r w:rsidR="00BC64F6" w:rsidRPr="00B21615">
        <w:rPr>
          <w:b/>
          <w:color w:val="000000" w:themeColor="text1"/>
          <w:sz w:val="22"/>
          <w:szCs w:val="22"/>
          <w:lang w:val="es-CR"/>
        </w:rPr>
        <w:t xml:space="preserve"> de </w:t>
      </w:r>
      <w:r w:rsidR="005513EC" w:rsidRPr="00B21615">
        <w:rPr>
          <w:b/>
          <w:color w:val="000000" w:themeColor="text1"/>
          <w:sz w:val="22"/>
          <w:szCs w:val="22"/>
          <w:lang w:val="es-CR"/>
        </w:rPr>
        <w:t>junio</w:t>
      </w:r>
      <w:r w:rsidR="00BC64F6" w:rsidRPr="00B21615">
        <w:rPr>
          <w:b/>
          <w:color w:val="000000" w:themeColor="text1"/>
          <w:sz w:val="22"/>
          <w:szCs w:val="22"/>
          <w:lang w:val="es-CR"/>
        </w:rPr>
        <w:t xml:space="preserve"> del 201</w:t>
      </w:r>
      <w:r w:rsidR="005513EC" w:rsidRPr="00B21615">
        <w:rPr>
          <w:b/>
          <w:color w:val="000000" w:themeColor="text1"/>
          <w:sz w:val="22"/>
          <w:szCs w:val="22"/>
          <w:lang w:val="es-CR"/>
        </w:rPr>
        <w:t>5</w:t>
      </w:r>
      <w:r w:rsidR="00BC64F6" w:rsidRPr="00B21615">
        <w:rPr>
          <w:color w:val="000000" w:themeColor="text1"/>
          <w:sz w:val="22"/>
          <w:szCs w:val="22"/>
          <w:lang w:val="es-CR"/>
        </w:rPr>
        <w:t xml:space="preserve">, conoce el Recurso de Revocatoria </w:t>
      </w:r>
      <w:r w:rsidR="005513EC" w:rsidRPr="00B21615">
        <w:rPr>
          <w:color w:val="000000" w:themeColor="text1"/>
          <w:sz w:val="22"/>
          <w:szCs w:val="22"/>
          <w:lang w:val="es-CR"/>
        </w:rPr>
        <w:t>y sus incidencias</w:t>
      </w:r>
      <w:r w:rsidR="00BC64F6" w:rsidRPr="00B21615">
        <w:rPr>
          <w:color w:val="000000" w:themeColor="text1"/>
          <w:sz w:val="22"/>
          <w:szCs w:val="22"/>
          <w:lang w:val="es-CR"/>
        </w:rPr>
        <w:t xml:space="preserve">, y dispone incorporar como parte integral del acta </w:t>
      </w:r>
      <w:r w:rsidR="00BC64F6" w:rsidRPr="00B21615">
        <w:rPr>
          <w:rFonts w:eastAsia="Times New Roman"/>
          <w:color w:val="000000" w:themeColor="text1"/>
          <w:sz w:val="22"/>
          <w:szCs w:val="22"/>
          <w:lang w:val="es-CR"/>
        </w:rPr>
        <w:t xml:space="preserve">el informe </w:t>
      </w:r>
      <w:r w:rsidR="00BC64F6" w:rsidRPr="00B21615">
        <w:rPr>
          <w:rFonts w:eastAsia="Times New Roman"/>
          <w:b/>
          <w:color w:val="000000" w:themeColor="text1"/>
          <w:sz w:val="22"/>
          <w:szCs w:val="22"/>
          <w:lang w:val="es-CR"/>
        </w:rPr>
        <w:t>DAJ 201</w:t>
      </w:r>
      <w:r w:rsidR="005513EC" w:rsidRPr="00B21615">
        <w:rPr>
          <w:rFonts w:eastAsia="Times New Roman"/>
          <w:b/>
          <w:color w:val="000000" w:themeColor="text1"/>
          <w:sz w:val="22"/>
          <w:szCs w:val="22"/>
          <w:lang w:val="es-CR"/>
        </w:rPr>
        <w:t>5</w:t>
      </w:r>
      <w:r w:rsidR="00BC64F6" w:rsidRPr="00B21615">
        <w:rPr>
          <w:rFonts w:eastAsia="Times New Roman"/>
          <w:b/>
          <w:color w:val="000000" w:themeColor="text1"/>
          <w:sz w:val="22"/>
          <w:szCs w:val="22"/>
          <w:lang w:val="es-CR"/>
        </w:rPr>
        <w:t>-0</w:t>
      </w:r>
      <w:r w:rsidR="00B10B71" w:rsidRPr="00B21615">
        <w:rPr>
          <w:rFonts w:eastAsia="Times New Roman"/>
          <w:b/>
          <w:color w:val="000000" w:themeColor="text1"/>
          <w:sz w:val="22"/>
          <w:szCs w:val="22"/>
          <w:lang w:val="es-CR"/>
        </w:rPr>
        <w:t>0</w:t>
      </w:r>
      <w:r w:rsidR="005513EC" w:rsidRPr="00B21615">
        <w:rPr>
          <w:rFonts w:eastAsia="Times New Roman"/>
          <w:b/>
          <w:color w:val="000000" w:themeColor="text1"/>
          <w:sz w:val="22"/>
          <w:szCs w:val="22"/>
          <w:lang w:val="es-CR"/>
        </w:rPr>
        <w:t>1816</w:t>
      </w:r>
      <w:r w:rsidR="00BC64F6" w:rsidRPr="00B21615">
        <w:rPr>
          <w:rFonts w:eastAsia="Times New Roman"/>
          <w:b/>
          <w:color w:val="000000" w:themeColor="text1"/>
          <w:sz w:val="22"/>
          <w:szCs w:val="22"/>
          <w:lang w:val="es-CR"/>
        </w:rPr>
        <w:t xml:space="preserve"> </w:t>
      </w:r>
      <w:r w:rsidR="00BC64F6" w:rsidRPr="00B21615">
        <w:rPr>
          <w:rFonts w:eastAsia="Times New Roman"/>
          <w:color w:val="000000" w:themeColor="text1"/>
          <w:sz w:val="22"/>
          <w:szCs w:val="22"/>
          <w:lang w:val="es-CR"/>
        </w:rPr>
        <w:t xml:space="preserve">del </w:t>
      </w:r>
      <w:r w:rsidR="005513EC" w:rsidRPr="00B21615">
        <w:rPr>
          <w:rFonts w:eastAsia="Times New Roman"/>
          <w:color w:val="000000" w:themeColor="text1"/>
          <w:sz w:val="22"/>
          <w:szCs w:val="22"/>
          <w:lang w:val="es-CR"/>
        </w:rPr>
        <w:t>26</w:t>
      </w:r>
      <w:r w:rsidR="00BC64F6" w:rsidRPr="00B21615">
        <w:rPr>
          <w:color w:val="000000" w:themeColor="text1"/>
          <w:sz w:val="22"/>
          <w:szCs w:val="22"/>
          <w:lang w:val="es-CR"/>
        </w:rPr>
        <w:t xml:space="preserve"> de m</w:t>
      </w:r>
      <w:r w:rsidR="00B10B71" w:rsidRPr="00B21615">
        <w:rPr>
          <w:color w:val="000000" w:themeColor="text1"/>
          <w:sz w:val="22"/>
          <w:szCs w:val="22"/>
          <w:lang w:val="es-CR"/>
        </w:rPr>
        <w:t>a</w:t>
      </w:r>
      <w:r w:rsidR="005513EC" w:rsidRPr="00B21615">
        <w:rPr>
          <w:color w:val="000000" w:themeColor="text1"/>
          <w:sz w:val="22"/>
          <w:szCs w:val="22"/>
          <w:lang w:val="es-CR"/>
        </w:rPr>
        <w:t>y</w:t>
      </w:r>
      <w:r w:rsidR="00B10B71" w:rsidRPr="00B21615">
        <w:rPr>
          <w:color w:val="000000" w:themeColor="text1"/>
          <w:sz w:val="22"/>
          <w:szCs w:val="22"/>
          <w:lang w:val="es-CR"/>
        </w:rPr>
        <w:t>o</w:t>
      </w:r>
      <w:r w:rsidR="00BC64F6" w:rsidRPr="00B21615">
        <w:rPr>
          <w:color w:val="000000" w:themeColor="text1"/>
          <w:sz w:val="22"/>
          <w:szCs w:val="22"/>
          <w:lang w:val="es-CR"/>
        </w:rPr>
        <w:t xml:space="preserve"> </w:t>
      </w:r>
      <w:r w:rsidR="00B10B71" w:rsidRPr="00B21615">
        <w:rPr>
          <w:rFonts w:eastAsia="Times New Roman"/>
          <w:color w:val="000000" w:themeColor="text1"/>
          <w:sz w:val="22"/>
          <w:szCs w:val="22"/>
          <w:lang w:val="es-CR"/>
        </w:rPr>
        <w:t>del 201</w:t>
      </w:r>
      <w:r w:rsidR="005513EC" w:rsidRPr="00B21615">
        <w:rPr>
          <w:rFonts w:eastAsia="Times New Roman"/>
          <w:color w:val="000000" w:themeColor="text1"/>
          <w:sz w:val="22"/>
          <w:szCs w:val="22"/>
          <w:lang w:val="es-CR"/>
        </w:rPr>
        <w:t>5</w:t>
      </w:r>
      <w:r w:rsidR="00BC64F6" w:rsidRPr="00B21615">
        <w:rPr>
          <w:rFonts w:eastAsia="Times New Roman"/>
          <w:color w:val="000000" w:themeColor="text1"/>
          <w:sz w:val="22"/>
          <w:szCs w:val="22"/>
          <w:lang w:val="es-CR"/>
        </w:rPr>
        <w:t>, emitido por la Dirección de Asuntos Jurídicos</w:t>
      </w:r>
      <w:r w:rsidR="006771B8" w:rsidRPr="00B21615">
        <w:rPr>
          <w:color w:val="000000" w:themeColor="text1"/>
          <w:sz w:val="22"/>
          <w:szCs w:val="22"/>
          <w:lang w:val="es-CR"/>
        </w:rPr>
        <w:t xml:space="preserve"> y </w:t>
      </w:r>
      <w:r w:rsidR="00BC64F6" w:rsidRPr="00B21615">
        <w:rPr>
          <w:color w:val="000000" w:themeColor="text1"/>
          <w:sz w:val="22"/>
          <w:szCs w:val="22"/>
          <w:lang w:val="es-CR"/>
        </w:rPr>
        <w:t>rechaza el Recurso d</w:t>
      </w:r>
      <w:r w:rsidR="00A04076" w:rsidRPr="00B21615">
        <w:rPr>
          <w:color w:val="000000" w:themeColor="text1"/>
          <w:sz w:val="22"/>
          <w:szCs w:val="22"/>
          <w:lang w:val="es-CR"/>
        </w:rPr>
        <w:t>e</w:t>
      </w:r>
      <w:r w:rsidR="00BC64F6" w:rsidRPr="00B21615">
        <w:rPr>
          <w:color w:val="000000" w:themeColor="text1"/>
          <w:sz w:val="22"/>
          <w:szCs w:val="22"/>
          <w:lang w:val="es-CR"/>
        </w:rPr>
        <w:t xml:space="preserve"> Revocatoria</w:t>
      </w:r>
      <w:r w:rsidR="005513EC" w:rsidRPr="00B21615">
        <w:rPr>
          <w:color w:val="000000" w:themeColor="text1"/>
          <w:sz w:val="22"/>
          <w:szCs w:val="22"/>
          <w:lang w:val="es-CR"/>
        </w:rPr>
        <w:t xml:space="preserve"> y sus incidencias</w:t>
      </w:r>
      <w:r w:rsidR="00BC64F6" w:rsidRPr="00B21615">
        <w:rPr>
          <w:color w:val="000000" w:themeColor="text1"/>
          <w:sz w:val="22"/>
          <w:szCs w:val="22"/>
          <w:lang w:val="es-CR"/>
        </w:rPr>
        <w:t xml:space="preserve"> por improcedente, y </w:t>
      </w:r>
      <w:r w:rsidR="006771B8" w:rsidRPr="00B21615">
        <w:rPr>
          <w:color w:val="000000" w:themeColor="text1"/>
          <w:sz w:val="22"/>
          <w:szCs w:val="22"/>
          <w:lang w:val="es-CR"/>
        </w:rPr>
        <w:t xml:space="preserve">eleva el Recurso de Apelación en Subsidio al Tribunal </w:t>
      </w:r>
      <w:r w:rsidR="00687AD1" w:rsidRPr="00B21615">
        <w:rPr>
          <w:color w:val="000000" w:themeColor="text1"/>
          <w:sz w:val="22"/>
          <w:szCs w:val="22"/>
          <w:lang w:val="es-CR"/>
        </w:rPr>
        <w:t>Administrativo</w:t>
      </w:r>
      <w:r w:rsidR="006771B8" w:rsidRPr="00B21615">
        <w:rPr>
          <w:color w:val="000000" w:themeColor="text1"/>
          <w:sz w:val="22"/>
          <w:szCs w:val="22"/>
          <w:lang w:val="es-CR"/>
        </w:rPr>
        <w:t xml:space="preserve"> de Transporte.</w:t>
      </w:r>
      <w:r w:rsidR="00687AD1" w:rsidRPr="00B21615">
        <w:rPr>
          <w:i/>
          <w:color w:val="000000" w:themeColor="text1"/>
          <w:sz w:val="22"/>
          <w:szCs w:val="22"/>
          <w:lang w:val="es-CR"/>
        </w:rPr>
        <w:t xml:space="preserve"> </w:t>
      </w:r>
      <w:r w:rsidR="00687AD1" w:rsidRPr="00B21615">
        <w:rPr>
          <w:color w:val="000000" w:themeColor="text1"/>
          <w:sz w:val="22"/>
          <w:szCs w:val="22"/>
          <w:lang w:val="es-CR"/>
        </w:rPr>
        <w:t>(Léa</w:t>
      </w:r>
      <w:r w:rsidR="005513EC" w:rsidRPr="00B21615">
        <w:rPr>
          <w:color w:val="000000" w:themeColor="text1"/>
          <w:sz w:val="22"/>
          <w:szCs w:val="22"/>
          <w:lang w:val="es-CR"/>
        </w:rPr>
        <w:t>n</w:t>
      </w:r>
      <w:r w:rsidR="00687AD1" w:rsidRPr="00B21615">
        <w:rPr>
          <w:color w:val="000000" w:themeColor="text1"/>
          <w:sz w:val="22"/>
          <w:szCs w:val="22"/>
          <w:lang w:val="es-CR"/>
        </w:rPr>
        <w:t>se l</w:t>
      </w:r>
      <w:r w:rsidR="005513EC" w:rsidRPr="00B21615">
        <w:rPr>
          <w:color w:val="000000" w:themeColor="text1"/>
          <w:sz w:val="22"/>
          <w:szCs w:val="22"/>
          <w:lang w:val="es-CR"/>
        </w:rPr>
        <w:t>os</w:t>
      </w:r>
      <w:r w:rsidR="00687AD1" w:rsidRPr="00B21615">
        <w:rPr>
          <w:color w:val="000000" w:themeColor="text1"/>
          <w:sz w:val="22"/>
          <w:szCs w:val="22"/>
          <w:lang w:val="es-CR"/>
        </w:rPr>
        <w:t xml:space="preserve"> folio</w:t>
      </w:r>
      <w:r w:rsidR="005513EC" w:rsidRPr="00B21615">
        <w:rPr>
          <w:color w:val="000000" w:themeColor="text1"/>
          <w:sz w:val="22"/>
          <w:szCs w:val="22"/>
          <w:lang w:val="es-CR"/>
        </w:rPr>
        <w:t>s</w:t>
      </w:r>
      <w:r w:rsidR="00687AD1" w:rsidRPr="00B21615">
        <w:rPr>
          <w:color w:val="000000" w:themeColor="text1"/>
          <w:sz w:val="22"/>
          <w:szCs w:val="22"/>
          <w:lang w:val="es-CR"/>
        </w:rPr>
        <w:t xml:space="preserve"> </w:t>
      </w:r>
      <w:r w:rsidR="005513EC" w:rsidRPr="00B21615">
        <w:rPr>
          <w:color w:val="000000" w:themeColor="text1"/>
          <w:sz w:val="22"/>
          <w:szCs w:val="22"/>
          <w:lang w:val="es-CR"/>
        </w:rPr>
        <w:t>del 1 al 6</w:t>
      </w:r>
      <w:r w:rsidR="00687AD1" w:rsidRPr="00B21615">
        <w:rPr>
          <w:color w:val="000000" w:themeColor="text1"/>
          <w:sz w:val="22"/>
          <w:szCs w:val="22"/>
          <w:lang w:val="es-CR"/>
        </w:rPr>
        <w:t xml:space="preserve"> del expediente administrativo TAT-</w:t>
      </w:r>
      <w:r w:rsidR="00C324BE" w:rsidRPr="00B21615">
        <w:rPr>
          <w:color w:val="000000" w:themeColor="text1"/>
          <w:sz w:val="22"/>
          <w:szCs w:val="22"/>
          <w:lang w:val="es-CR"/>
        </w:rPr>
        <w:t>258-15</w:t>
      </w:r>
      <w:r w:rsidR="00687AD1" w:rsidRPr="00B21615">
        <w:rPr>
          <w:color w:val="000000" w:themeColor="text1"/>
          <w:sz w:val="22"/>
          <w:szCs w:val="22"/>
          <w:lang w:val="es-CR"/>
        </w:rPr>
        <w:t xml:space="preserve">). </w:t>
      </w:r>
    </w:p>
    <w:p w:rsidR="00FD2033" w:rsidRPr="00B21615" w:rsidRDefault="00FD2033" w:rsidP="006037F8">
      <w:pPr>
        <w:pStyle w:val="Prrafodelista"/>
        <w:kinsoku w:val="0"/>
        <w:overflowPunct w:val="0"/>
        <w:jc w:val="both"/>
        <w:textAlignment w:val="baseline"/>
        <w:rPr>
          <w:color w:val="365F91" w:themeColor="accent1" w:themeShade="BF"/>
          <w:sz w:val="24"/>
          <w:szCs w:val="24"/>
        </w:rPr>
      </w:pPr>
    </w:p>
    <w:p w:rsidR="006771B8" w:rsidRPr="00B21615" w:rsidRDefault="00541C39" w:rsidP="00FD2033">
      <w:pPr>
        <w:pStyle w:val="Style9"/>
        <w:numPr>
          <w:ilvl w:val="0"/>
          <w:numId w:val="4"/>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B21615">
        <w:rPr>
          <w:b/>
          <w:iCs/>
          <w:color w:val="000000" w:themeColor="text1"/>
          <w:lang w:val="es-CR"/>
        </w:rPr>
        <w:t xml:space="preserve">SOBRE EL FONDO. </w:t>
      </w:r>
      <w:r w:rsidRPr="00B21615">
        <w:rPr>
          <w:iCs/>
          <w:color w:val="000000" w:themeColor="text1"/>
          <w:sz w:val="22"/>
          <w:szCs w:val="22"/>
          <w:lang w:val="es-CR"/>
        </w:rPr>
        <w:t xml:space="preserve"> </w:t>
      </w:r>
      <w:r w:rsidR="00A269B9" w:rsidRPr="00B21615">
        <w:rPr>
          <w:color w:val="000000" w:themeColor="text1"/>
          <w:lang w:val="es-CR"/>
        </w:rPr>
        <w:t>Considera</w:t>
      </w:r>
      <w:r w:rsidR="00A269B9" w:rsidRPr="00B21615">
        <w:rPr>
          <w:b/>
          <w:color w:val="000000" w:themeColor="text1"/>
          <w:lang w:val="es-CR"/>
        </w:rPr>
        <w:t xml:space="preserve"> </w:t>
      </w:r>
      <w:r w:rsidR="00A269B9" w:rsidRPr="00B21615">
        <w:rPr>
          <w:color w:val="000000" w:themeColor="text1"/>
          <w:lang w:val="es-CR"/>
        </w:rPr>
        <w:t>necesario este Tribunal realizar algunas precisiones en cuanto al tema de la concesión del servicio público de taxi</w:t>
      </w:r>
      <w:r w:rsidR="006771B8" w:rsidRPr="00B21615">
        <w:rPr>
          <w:color w:val="000000" w:themeColor="text1"/>
          <w:lang w:val="es-CR"/>
        </w:rPr>
        <w:t>.</w:t>
      </w:r>
    </w:p>
    <w:p w:rsidR="00B944A9" w:rsidRPr="00B21615" w:rsidRDefault="00B944A9" w:rsidP="00B944A9">
      <w:pPr>
        <w:pStyle w:val="Style9"/>
        <w:tabs>
          <w:tab w:val="left" w:pos="426"/>
        </w:tabs>
        <w:kinsoku w:val="0"/>
        <w:autoSpaceDE/>
        <w:autoSpaceDN/>
        <w:spacing w:before="0"/>
        <w:ind w:right="0"/>
        <w:rPr>
          <w:b/>
          <w:iCs/>
          <w:color w:val="000000" w:themeColor="text1"/>
          <w:lang w:val="es-CR"/>
        </w:rPr>
      </w:pPr>
    </w:p>
    <w:p w:rsidR="00B944A9" w:rsidRPr="00B21615" w:rsidRDefault="00B944A9" w:rsidP="00B944A9">
      <w:pPr>
        <w:pStyle w:val="Style9"/>
        <w:tabs>
          <w:tab w:val="left" w:pos="426"/>
        </w:tabs>
        <w:kinsoku w:val="0"/>
        <w:autoSpaceDE/>
        <w:autoSpaceDN/>
        <w:spacing w:before="0"/>
        <w:ind w:right="0"/>
        <w:rPr>
          <w:color w:val="365F91" w:themeColor="accent1" w:themeShade="BF"/>
          <w:sz w:val="24"/>
          <w:szCs w:val="24"/>
          <w:lang w:val="es-CR"/>
        </w:rPr>
      </w:pPr>
      <w:r w:rsidRPr="00B21615">
        <w:rPr>
          <w:color w:val="000000" w:themeColor="text1"/>
          <w:sz w:val="24"/>
          <w:szCs w:val="24"/>
          <w:lang w:val="es-CR"/>
        </w:rPr>
        <w:t xml:space="preserve">El transporte remunerado de personas en la modalidad taxi, de conformidad con el artículo 2 de la Ley N° 7969, es un servicio público, que se explota mediante la figura de la concesión administrativa, esto es que si bien el concesionario es el propietario del vehículo automotor, el titular del servicio público remunerado de personas en la modalidad de taxi es el Estado, quien delega la explotación u operación del servicio en un particular, en este caso </w:t>
      </w:r>
      <w:r w:rsidR="005513EC" w:rsidRPr="00B21615">
        <w:rPr>
          <w:color w:val="000000" w:themeColor="text1"/>
          <w:sz w:val="24"/>
          <w:szCs w:val="24"/>
          <w:lang w:val="es-CR"/>
        </w:rPr>
        <w:t xml:space="preserve">en </w:t>
      </w:r>
      <w:r w:rsidRPr="00B21615">
        <w:rPr>
          <w:color w:val="000000" w:themeColor="text1"/>
          <w:sz w:val="24"/>
          <w:szCs w:val="24"/>
          <w:lang w:val="es-CR"/>
        </w:rPr>
        <w:t>el señor</w:t>
      </w:r>
      <w:r w:rsidRPr="00B21615">
        <w:rPr>
          <w:color w:val="365F91" w:themeColor="accent1" w:themeShade="BF"/>
          <w:sz w:val="24"/>
          <w:szCs w:val="24"/>
          <w:lang w:val="es-CR"/>
        </w:rPr>
        <w:t xml:space="preserve"> </w:t>
      </w:r>
      <w:r w:rsidR="00D22839">
        <w:rPr>
          <w:b/>
          <w:smallCaps/>
          <w:color w:val="000000" w:themeColor="text1"/>
          <w:sz w:val="24"/>
          <w:szCs w:val="24"/>
          <w:lang w:val="es-CR"/>
        </w:rPr>
        <w:t>RZM</w:t>
      </w:r>
      <w:r w:rsidRPr="00B21615">
        <w:rPr>
          <w:color w:val="365F91" w:themeColor="accent1" w:themeShade="BF"/>
          <w:sz w:val="24"/>
          <w:szCs w:val="24"/>
          <w:lang w:val="es-CR"/>
        </w:rPr>
        <w:t>.</w:t>
      </w:r>
    </w:p>
    <w:p w:rsidR="00B944A9" w:rsidRPr="00B21615" w:rsidRDefault="00B944A9" w:rsidP="00B944A9">
      <w:pPr>
        <w:pStyle w:val="Style9"/>
        <w:tabs>
          <w:tab w:val="left" w:pos="426"/>
        </w:tabs>
        <w:kinsoku w:val="0"/>
        <w:autoSpaceDE/>
        <w:autoSpaceDN/>
        <w:spacing w:before="0"/>
        <w:ind w:right="0"/>
        <w:rPr>
          <w:color w:val="365F91" w:themeColor="accent1" w:themeShade="BF"/>
          <w:sz w:val="24"/>
          <w:szCs w:val="24"/>
          <w:lang w:val="es-CR"/>
        </w:rPr>
      </w:pPr>
    </w:p>
    <w:p w:rsidR="00B944A9" w:rsidRPr="00B21615" w:rsidRDefault="00B944A9" w:rsidP="00B944A9">
      <w:pPr>
        <w:widowControl w:val="0"/>
        <w:jc w:val="both"/>
        <w:rPr>
          <w:color w:val="000000" w:themeColor="text1"/>
          <w:lang w:eastAsia="es-CR"/>
        </w:rPr>
      </w:pPr>
      <w:r w:rsidRPr="00B21615">
        <w:rPr>
          <w:color w:val="000000" w:themeColor="text1"/>
        </w:rPr>
        <w:t xml:space="preserve">La obtención de la concesión del servicio público de transporte remunerado de personas en la modalidad taxi, amparada a la Ley N° 7969, y aquí discutida es producto de una licitación pública, cuyo proceso se formalizó mediante un “Contrato Administrativo”, de ahí que se aplique el régimen de la Ley N° 7969 </w:t>
      </w:r>
      <w:r w:rsidRPr="00B21615">
        <w:rPr>
          <w:color w:val="000000" w:themeColor="text1"/>
          <w:lang w:eastAsia="es-CR"/>
        </w:rPr>
        <w:t>“Ley Reguladora del Servicio Público de Transporte Remunerado de Personas en Vehículos en la Modalidad de Taxi”, como la Ley N° 7494 “ Ley de Contratación Administrativa”, en lo que le es aplicable.</w:t>
      </w:r>
    </w:p>
    <w:p w:rsidR="00B944A9" w:rsidRPr="00B21615" w:rsidRDefault="00B944A9" w:rsidP="00B944A9">
      <w:pPr>
        <w:widowControl w:val="0"/>
        <w:jc w:val="both"/>
        <w:rPr>
          <w:color w:val="000000" w:themeColor="text1"/>
          <w:lang w:eastAsia="es-CR"/>
        </w:rPr>
      </w:pPr>
    </w:p>
    <w:p w:rsidR="00B944A9" w:rsidRPr="00B21615" w:rsidRDefault="00B944A9" w:rsidP="00B944A9">
      <w:pPr>
        <w:spacing w:line="276" w:lineRule="auto"/>
        <w:jc w:val="both"/>
        <w:rPr>
          <w:color w:val="000000" w:themeColor="text1"/>
        </w:rPr>
      </w:pPr>
      <w:r w:rsidRPr="00B21615">
        <w:rPr>
          <w:color w:val="000000" w:themeColor="text1"/>
        </w:rPr>
        <w:t>Obsérvese que el artículo 40 de la Ley N° 7969 se establece lo siguiente:</w:t>
      </w:r>
    </w:p>
    <w:p w:rsidR="00B944A9" w:rsidRPr="00B21615" w:rsidRDefault="00B944A9" w:rsidP="00B944A9">
      <w:pPr>
        <w:ind w:left="851" w:right="851"/>
        <w:jc w:val="both"/>
        <w:rPr>
          <w:color w:val="000000" w:themeColor="text1"/>
        </w:rPr>
      </w:pPr>
    </w:p>
    <w:p w:rsidR="00B944A9" w:rsidRPr="00B21615" w:rsidRDefault="00B944A9" w:rsidP="00B944A9">
      <w:pPr>
        <w:ind w:left="851" w:right="851"/>
        <w:jc w:val="both"/>
        <w:rPr>
          <w:color w:val="000000" w:themeColor="text1"/>
          <w:sz w:val="20"/>
          <w:szCs w:val="20"/>
        </w:rPr>
      </w:pPr>
      <w:r w:rsidRPr="00B21615">
        <w:rPr>
          <w:color w:val="000000" w:themeColor="text1"/>
          <w:sz w:val="20"/>
          <w:szCs w:val="20"/>
        </w:rPr>
        <w:t>“ARTÍCULO 40.- Extinción de la concesión.</w:t>
      </w:r>
    </w:p>
    <w:p w:rsidR="00B944A9" w:rsidRPr="00B21615" w:rsidRDefault="00B944A9" w:rsidP="00B944A9">
      <w:pPr>
        <w:ind w:left="851" w:right="851"/>
        <w:jc w:val="both"/>
        <w:rPr>
          <w:color w:val="000000" w:themeColor="text1"/>
          <w:sz w:val="20"/>
          <w:szCs w:val="20"/>
        </w:rPr>
      </w:pPr>
      <w:r w:rsidRPr="00B21615">
        <w:rPr>
          <w:color w:val="000000" w:themeColor="text1"/>
          <w:sz w:val="20"/>
          <w:szCs w:val="20"/>
        </w:rPr>
        <w:t>El Consejo podrá cancelar la concesión administrativamente, de conformidad con las siguientes causales:</w:t>
      </w:r>
    </w:p>
    <w:p w:rsidR="00B944A9" w:rsidRPr="00B21615" w:rsidRDefault="00B944A9" w:rsidP="00B944A9">
      <w:pPr>
        <w:ind w:left="851" w:right="851"/>
        <w:jc w:val="both"/>
        <w:rPr>
          <w:color w:val="000000" w:themeColor="text1"/>
          <w:sz w:val="20"/>
          <w:szCs w:val="20"/>
        </w:rPr>
      </w:pPr>
    </w:p>
    <w:p w:rsidR="00B944A9" w:rsidRPr="00B21615" w:rsidRDefault="00B944A9" w:rsidP="00B944A9">
      <w:pPr>
        <w:ind w:left="851" w:right="851"/>
        <w:jc w:val="both"/>
        <w:rPr>
          <w:b/>
          <w:i/>
          <w:color w:val="000000" w:themeColor="text1"/>
          <w:sz w:val="20"/>
          <w:szCs w:val="20"/>
        </w:rPr>
      </w:pPr>
      <w:r w:rsidRPr="00B21615">
        <w:rPr>
          <w:color w:val="000000" w:themeColor="text1"/>
          <w:sz w:val="20"/>
          <w:szCs w:val="20"/>
        </w:rPr>
        <w:t xml:space="preserve">a) </w:t>
      </w:r>
      <w:r w:rsidRPr="00B21615">
        <w:rPr>
          <w:b/>
          <w:i/>
          <w:color w:val="000000" w:themeColor="text1"/>
          <w:sz w:val="20"/>
          <w:szCs w:val="20"/>
        </w:rPr>
        <w:t>Incumplir las obligaciones y los deberes fijados en esta ley, su reglamento, el contrato o leyes y reglamentos conexos.</w:t>
      </w:r>
    </w:p>
    <w:p w:rsidR="00B944A9" w:rsidRPr="00B21615" w:rsidRDefault="00B944A9" w:rsidP="00B944A9">
      <w:pPr>
        <w:ind w:left="851" w:right="851"/>
        <w:jc w:val="both"/>
        <w:rPr>
          <w:color w:val="000000" w:themeColor="text1"/>
          <w:sz w:val="20"/>
          <w:szCs w:val="20"/>
        </w:rPr>
      </w:pPr>
      <w:r w:rsidRPr="00B21615">
        <w:rPr>
          <w:color w:val="000000" w:themeColor="text1"/>
          <w:sz w:val="20"/>
          <w:szCs w:val="20"/>
        </w:rPr>
        <w:lastRenderedPageBreak/>
        <w:t>b) Comprobar, en cualquier momento, la presentación de datos falsos o inexactos en la oferta.</w:t>
      </w:r>
    </w:p>
    <w:p w:rsidR="00B944A9" w:rsidRPr="00B21615" w:rsidRDefault="00B944A9" w:rsidP="00B944A9">
      <w:pPr>
        <w:ind w:left="851" w:right="851"/>
        <w:jc w:val="both"/>
        <w:rPr>
          <w:b/>
          <w:i/>
          <w:color w:val="000000" w:themeColor="text1"/>
          <w:sz w:val="20"/>
          <w:szCs w:val="20"/>
        </w:rPr>
      </w:pPr>
      <w:r w:rsidRPr="00B21615">
        <w:rPr>
          <w:color w:val="000000" w:themeColor="text1"/>
          <w:sz w:val="20"/>
          <w:szCs w:val="20"/>
        </w:rPr>
        <w:t>e</w:t>
      </w:r>
      <w:r w:rsidRPr="00B21615">
        <w:rPr>
          <w:b/>
          <w:i/>
          <w:color w:val="000000" w:themeColor="text1"/>
          <w:sz w:val="20"/>
          <w:szCs w:val="20"/>
        </w:rPr>
        <w:t>) Ceder la concesión a favor de un tercero, sin autorización del Consejo.</w:t>
      </w:r>
    </w:p>
    <w:p w:rsidR="00B944A9" w:rsidRPr="00B21615" w:rsidRDefault="00B944A9" w:rsidP="00B944A9">
      <w:pPr>
        <w:ind w:left="851" w:right="851"/>
        <w:jc w:val="both"/>
        <w:rPr>
          <w:color w:val="000000" w:themeColor="text1"/>
          <w:sz w:val="20"/>
          <w:szCs w:val="20"/>
        </w:rPr>
      </w:pPr>
      <w:r w:rsidRPr="00B21615">
        <w:rPr>
          <w:color w:val="000000" w:themeColor="text1"/>
          <w:sz w:val="20"/>
          <w:szCs w:val="20"/>
        </w:rPr>
        <w:t>(…)” (Lo resaltado no es del original)</w:t>
      </w:r>
    </w:p>
    <w:p w:rsidR="00B944A9" w:rsidRPr="00B21615" w:rsidRDefault="00B944A9" w:rsidP="00B944A9">
      <w:pPr>
        <w:spacing w:line="276" w:lineRule="auto"/>
        <w:jc w:val="both"/>
        <w:rPr>
          <w:color w:val="000000" w:themeColor="text1"/>
        </w:rPr>
      </w:pPr>
    </w:p>
    <w:p w:rsidR="00B944A9" w:rsidRPr="00B21615" w:rsidRDefault="00B944A9" w:rsidP="00B944A9">
      <w:pPr>
        <w:spacing w:line="276" w:lineRule="auto"/>
        <w:jc w:val="both"/>
        <w:rPr>
          <w:color w:val="000000" w:themeColor="text1"/>
        </w:rPr>
      </w:pPr>
      <w:r w:rsidRPr="00B21615">
        <w:rPr>
          <w:color w:val="000000" w:themeColor="text1"/>
        </w:rPr>
        <w:t xml:space="preserve">El numeral 40 de la Ley 7969, en su inciso a), establece como causal de incumplimiento, que previo procedimiento administrativo, faculta al Consejo de Transporte Público, para cancelar la concesión administrativa, el incumplir con las obligaciones y deberes estipulados en la Ley, reglamento y el contrato de concesión, entre otros.  </w:t>
      </w:r>
    </w:p>
    <w:p w:rsidR="00B944A9" w:rsidRPr="00B21615" w:rsidRDefault="00B944A9" w:rsidP="00B944A9">
      <w:pPr>
        <w:spacing w:line="276" w:lineRule="auto"/>
        <w:jc w:val="both"/>
        <w:rPr>
          <w:color w:val="000000" w:themeColor="text1"/>
        </w:rPr>
      </w:pPr>
    </w:p>
    <w:p w:rsidR="00B944A9" w:rsidRPr="00B21615" w:rsidRDefault="00B944A9" w:rsidP="00987068">
      <w:pPr>
        <w:spacing w:line="276" w:lineRule="auto"/>
        <w:jc w:val="both"/>
        <w:rPr>
          <w:color w:val="000000" w:themeColor="text1"/>
        </w:rPr>
      </w:pPr>
      <w:r w:rsidRPr="00B21615">
        <w:rPr>
          <w:color w:val="000000" w:themeColor="text1"/>
        </w:rPr>
        <w:t>De tal forma que, al haberse constituido el Poder Generalísimo sin límite de suma, ést</w:t>
      </w:r>
      <w:r w:rsidR="00987068" w:rsidRPr="00B21615">
        <w:rPr>
          <w:color w:val="000000" w:themeColor="text1"/>
        </w:rPr>
        <w:t>e</w:t>
      </w:r>
      <w:r w:rsidRPr="00B21615">
        <w:rPr>
          <w:color w:val="000000" w:themeColor="text1"/>
        </w:rPr>
        <w:t xml:space="preserve"> hace pl</w:t>
      </w:r>
      <w:r w:rsidR="001868CA" w:rsidRPr="00B21615">
        <w:rPr>
          <w:color w:val="000000" w:themeColor="text1"/>
        </w:rPr>
        <w:t>e</w:t>
      </w:r>
      <w:r w:rsidR="00987068" w:rsidRPr="00B21615">
        <w:rPr>
          <w:color w:val="000000" w:themeColor="text1"/>
        </w:rPr>
        <w:t xml:space="preserve">na prueba de la disposición no autorizada de la concesión administrativa del servicio público modalidad taxi bajo la placa </w:t>
      </w:r>
      <w:r w:rsidR="00D22839">
        <w:rPr>
          <w:color w:val="000000" w:themeColor="text1"/>
        </w:rPr>
        <w:t>TXXX</w:t>
      </w:r>
      <w:r w:rsidR="00987068" w:rsidRPr="00B21615">
        <w:rPr>
          <w:color w:val="000000" w:themeColor="text1"/>
        </w:rPr>
        <w:t>, cuyo titular es el Estado.</w:t>
      </w:r>
    </w:p>
    <w:p w:rsidR="006B6FE7" w:rsidRPr="00B21615" w:rsidRDefault="006B6FE7" w:rsidP="006B6FE7">
      <w:pPr>
        <w:spacing w:line="276" w:lineRule="auto"/>
        <w:jc w:val="both"/>
        <w:rPr>
          <w:color w:val="000000" w:themeColor="text1"/>
        </w:rPr>
      </w:pPr>
    </w:p>
    <w:p w:rsidR="006B6FE7" w:rsidRPr="00B21615" w:rsidRDefault="006B6FE7" w:rsidP="006B6FE7">
      <w:pPr>
        <w:spacing w:line="276" w:lineRule="auto"/>
        <w:jc w:val="both"/>
        <w:rPr>
          <w:color w:val="000000" w:themeColor="text1"/>
        </w:rPr>
      </w:pPr>
      <w:r w:rsidRPr="00B21615">
        <w:rPr>
          <w:color w:val="000000" w:themeColor="text1"/>
        </w:rPr>
        <w:t xml:space="preserve">En el caso concreto se tiene que el poder generalísimo fue inscrito el </w:t>
      </w:r>
      <w:r w:rsidR="00317E49" w:rsidRPr="00B21615">
        <w:rPr>
          <w:color w:val="000000" w:themeColor="text1"/>
        </w:rPr>
        <w:t>1</w:t>
      </w:r>
      <w:r w:rsidRPr="00B21615">
        <w:rPr>
          <w:color w:val="000000" w:themeColor="text1"/>
        </w:rPr>
        <w:t xml:space="preserve"> de </w:t>
      </w:r>
      <w:r w:rsidR="00317E49" w:rsidRPr="00B21615">
        <w:rPr>
          <w:color w:val="000000" w:themeColor="text1"/>
        </w:rPr>
        <w:t>marzo</w:t>
      </w:r>
      <w:r w:rsidRPr="00B21615">
        <w:rPr>
          <w:color w:val="000000" w:themeColor="text1"/>
        </w:rPr>
        <w:t xml:space="preserve"> del 200</w:t>
      </w:r>
      <w:r w:rsidR="00317E49" w:rsidRPr="00B21615">
        <w:rPr>
          <w:color w:val="000000" w:themeColor="text1"/>
        </w:rPr>
        <w:t>6</w:t>
      </w:r>
      <w:r w:rsidRPr="00B21615">
        <w:rPr>
          <w:color w:val="000000" w:themeColor="text1"/>
        </w:rPr>
        <w:t>, en el Registro Nacional, Sección Personas, bajo las citas 5</w:t>
      </w:r>
      <w:r w:rsidR="00317E49" w:rsidRPr="00B21615">
        <w:rPr>
          <w:color w:val="000000" w:themeColor="text1"/>
        </w:rPr>
        <w:t>64</w:t>
      </w:r>
      <w:r w:rsidRPr="00B21615">
        <w:rPr>
          <w:color w:val="000000" w:themeColor="text1"/>
        </w:rPr>
        <w:t>-1</w:t>
      </w:r>
      <w:r w:rsidR="00317E49" w:rsidRPr="00B21615">
        <w:rPr>
          <w:color w:val="000000" w:themeColor="text1"/>
        </w:rPr>
        <w:t>9442</w:t>
      </w:r>
      <w:r w:rsidRPr="00B21615">
        <w:rPr>
          <w:color w:val="000000" w:themeColor="text1"/>
        </w:rPr>
        <w:t xml:space="preserve">-1-1, y su vigencia fue a partir del </w:t>
      </w:r>
      <w:r w:rsidRPr="00B21615">
        <w:rPr>
          <w:b/>
          <w:color w:val="000000" w:themeColor="text1"/>
        </w:rPr>
        <w:t>1</w:t>
      </w:r>
      <w:r w:rsidR="00317E49" w:rsidRPr="00B21615">
        <w:rPr>
          <w:b/>
          <w:color w:val="000000" w:themeColor="text1"/>
        </w:rPr>
        <w:t>9</w:t>
      </w:r>
      <w:r w:rsidRPr="00B21615">
        <w:rPr>
          <w:b/>
          <w:color w:val="000000" w:themeColor="text1"/>
        </w:rPr>
        <w:t xml:space="preserve"> de </w:t>
      </w:r>
      <w:r w:rsidR="00317E49" w:rsidRPr="00B21615">
        <w:rPr>
          <w:b/>
          <w:color w:val="000000" w:themeColor="text1"/>
        </w:rPr>
        <w:t>enero</w:t>
      </w:r>
      <w:r w:rsidRPr="00B21615">
        <w:rPr>
          <w:b/>
          <w:color w:val="000000" w:themeColor="text1"/>
        </w:rPr>
        <w:t xml:space="preserve"> de 20</w:t>
      </w:r>
      <w:r w:rsidR="00317E49" w:rsidRPr="00B21615">
        <w:rPr>
          <w:b/>
          <w:color w:val="000000" w:themeColor="text1"/>
        </w:rPr>
        <w:t>06</w:t>
      </w:r>
      <w:r w:rsidRPr="00B21615">
        <w:rPr>
          <w:color w:val="000000" w:themeColor="text1"/>
        </w:rPr>
        <w:t xml:space="preserve">, esto es </w:t>
      </w:r>
      <w:r w:rsidR="00317E49" w:rsidRPr="00B21615">
        <w:rPr>
          <w:color w:val="000000" w:themeColor="text1"/>
        </w:rPr>
        <w:t xml:space="preserve">tres meses antes de salir del país por más de </w:t>
      </w:r>
      <w:r w:rsidR="00C83A80" w:rsidRPr="00B21615">
        <w:rPr>
          <w:color w:val="000000" w:themeColor="text1"/>
        </w:rPr>
        <w:t xml:space="preserve">dos </w:t>
      </w:r>
      <w:r w:rsidR="00317E49" w:rsidRPr="00B21615">
        <w:rPr>
          <w:color w:val="000000" w:themeColor="text1"/>
        </w:rPr>
        <w:t>años</w:t>
      </w:r>
      <w:r w:rsidR="00C83A80" w:rsidRPr="00B21615">
        <w:rPr>
          <w:color w:val="000000" w:themeColor="text1"/>
        </w:rPr>
        <w:t>, teniendo la condición de concesionario de servicio público de transporte de personas en la modalidad Taxi.</w:t>
      </w:r>
    </w:p>
    <w:p w:rsidR="00317E49" w:rsidRPr="00B21615" w:rsidRDefault="00317E49" w:rsidP="006B6FE7">
      <w:pPr>
        <w:spacing w:line="276" w:lineRule="auto"/>
        <w:jc w:val="both"/>
        <w:rPr>
          <w:color w:val="000000" w:themeColor="text1"/>
        </w:rPr>
      </w:pPr>
    </w:p>
    <w:p w:rsidR="002A11B7" w:rsidRPr="00B21615" w:rsidRDefault="006B6FE7" w:rsidP="006B6FE7">
      <w:pPr>
        <w:spacing w:line="276" w:lineRule="auto"/>
        <w:jc w:val="both"/>
        <w:rPr>
          <w:color w:val="000000" w:themeColor="text1"/>
        </w:rPr>
      </w:pPr>
      <w:r w:rsidRPr="00B21615">
        <w:rPr>
          <w:color w:val="000000" w:themeColor="text1"/>
        </w:rPr>
        <w:t xml:space="preserve">El recurrente alega que </w:t>
      </w:r>
      <w:r w:rsidR="002A11B7" w:rsidRPr="00B21615">
        <w:rPr>
          <w:color w:val="000000" w:themeColor="text1"/>
        </w:rPr>
        <w:t>no es posible que se le sancione por haber otorgado un poder generalísimo sin límite de suma, cuando es un instituto que está previst</w:t>
      </w:r>
      <w:r w:rsidR="00F3322A">
        <w:rPr>
          <w:color w:val="000000" w:themeColor="text1"/>
        </w:rPr>
        <w:t>o</w:t>
      </w:r>
      <w:r w:rsidR="005D4072">
        <w:rPr>
          <w:color w:val="000000" w:themeColor="text1"/>
        </w:rPr>
        <w:t xml:space="preserve"> </w:t>
      </w:r>
      <w:r w:rsidR="002A11B7" w:rsidRPr="00B21615">
        <w:rPr>
          <w:color w:val="000000" w:themeColor="text1"/>
        </w:rPr>
        <w:t>en el Código Civil, que encuentra la sanción irrazonable y desproporcionada.</w:t>
      </w:r>
    </w:p>
    <w:p w:rsidR="002A11B7" w:rsidRPr="00B21615" w:rsidRDefault="002A11B7" w:rsidP="006B6FE7">
      <w:pPr>
        <w:spacing w:line="276" w:lineRule="auto"/>
        <w:jc w:val="both"/>
        <w:rPr>
          <w:color w:val="365F91" w:themeColor="accent1" w:themeShade="BF"/>
        </w:rPr>
      </w:pPr>
    </w:p>
    <w:p w:rsidR="00B944A9" w:rsidRPr="00B21615" w:rsidRDefault="00B944A9" w:rsidP="006B6FE7">
      <w:pPr>
        <w:spacing w:line="276" w:lineRule="auto"/>
        <w:jc w:val="both"/>
        <w:rPr>
          <w:bCs/>
          <w:color w:val="000000" w:themeColor="text1"/>
          <w:lang w:eastAsia="es-CR"/>
        </w:rPr>
      </w:pPr>
      <w:r w:rsidRPr="00B21615">
        <w:rPr>
          <w:bCs/>
          <w:color w:val="000000" w:themeColor="text1"/>
          <w:lang w:eastAsia="es-CR"/>
        </w:rPr>
        <w:t>Respecto al otorgamiento de Poderes Generalísimos Sin Límite de Suma en las concesiones administrativas del servicio público de taxi, en un caso similar al aquí discutido, la Sala Primera de la Corte Suprema de Justicia, en la Sentencia número 270-F-S1-2012 de las 8:50 Hrs., del 1 de marzo del 2012, indicó lo siguiente:</w:t>
      </w:r>
    </w:p>
    <w:p w:rsidR="00B944A9" w:rsidRPr="00B21615" w:rsidRDefault="00B944A9" w:rsidP="00B944A9">
      <w:pPr>
        <w:spacing w:line="276" w:lineRule="auto"/>
        <w:jc w:val="both"/>
        <w:rPr>
          <w:color w:val="000000" w:themeColor="text1"/>
        </w:rPr>
      </w:pPr>
    </w:p>
    <w:p w:rsidR="00B944A9" w:rsidRPr="00B21615" w:rsidRDefault="00B944A9" w:rsidP="00B944A9">
      <w:pPr>
        <w:ind w:left="851" w:right="851"/>
        <w:jc w:val="both"/>
        <w:rPr>
          <w:color w:val="000000" w:themeColor="text1"/>
          <w:sz w:val="20"/>
          <w:szCs w:val="20"/>
          <w:lang w:eastAsia="es-CR"/>
        </w:rPr>
      </w:pPr>
      <w:r w:rsidRPr="00B21615">
        <w:rPr>
          <w:bCs/>
          <w:color w:val="000000" w:themeColor="text1"/>
          <w:sz w:val="20"/>
          <w:szCs w:val="20"/>
          <w:lang w:eastAsia="es-CR"/>
        </w:rPr>
        <w:t>“</w:t>
      </w:r>
      <w:r w:rsidRPr="00B21615">
        <w:rPr>
          <w:b/>
          <w:bCs/>
          <w:color w:val="000000" w:themeColor="text1"/>
          <w:sz w:val="20"/>
          <w:szCs w:val="20"/>
          <w:lang w:eastAsia="es-CR"/>
        </w:rPr>
        <w:t>V.</w:t>
      </w:r>
      <w:r w:rsidRPr="00B21615">
        <w:rPr>
          <w:color w:val="000000" w:themeColor="text1"/>
          <w:sz w:val="20"/>
          <w:szCs w:val="20"/>
          <w:lang w:eastAsia="es-CR"/>
        </w:rPr>
        <w:t> Por estar íntimamente ligados, el primer alegato y el tercero serán analizados en conjunto. Señala el casacionista, que el Tribunal se equivoca al admitir la tesis de la Administración sobre las implicaciones que representa el poder generalísimo sin límite de suma otorgado a doña J.; pues lo percibió como una cesión al derecho de concesión y que esto además conlleva un vicio en el acto por falta de motivo y por ende del contenido. En primer lugar, ha de señalarse que dentro del acuerdo firmado por la Administración y don L., entre otras obligaciones se estableció: </w:t>
      </w:r>
      <w:r w:rsidRPr="00B21615">
        <w:rPr>
          <w:i/>
          <w:iCs/>
          <w:color w:val="000000" w:themeColor="text1"/>
          <w:sz w:val="20"/>
          <w:szCs w:val="20"/>
          <w:lang w:eastAsia="es-CR"/>
        </w:rPr>
        <w:t>“</w:t>
      </w:r>
      <w:r w:rsidRPr="00B21615">
        <w:rPr>
          <w:b/>
          <w:bCs/>
          <w:i/>
          <w:iCs/>
          <w:color w:val="000000" w:themeColor="text1"/>
          <w:sz w:val="20"/>
          <w:szCs w:val="20"/>
          <w:lang w:eastAsia="es-CR"/>
        </w:rPr>
        <w:t>ARTÍCULO V: DE LAS OBLIGACIONES DEL CONCESIONARIO (A)</w:t>
      </w:r>
      <w:r w:rsidRPr="00B21615">
        <w:rPr>
          <w:i/>
          <w:iCs/>
          <w:color w:val="000000" w:themeColor="text1"/>
          <w:sz w:val="20"/>
          <w:szCs w:val="20"/>
          <w:lang w:eastAsia="es-CR"/>
        </w:rPr>
        <w:t>/ Sin perjuicio de las obligaciones contenidas en la normativa aplicable </w:t>
      </w:r>
      <w:r w:rsidRPr="00B21615">
        <w:rPr>
          <w:b/>
          <w:bCs/>
          <w:i/>
          <w:iCs/>
          <w:color w:val="000000" w:themeColor="text1"/>
          <w:sz w:val="20"/>
          <w:szCs w:val="20"/>
          <w:lang w:eastAsia="es-CR"/>
        </w:rPr>
        <w:t>EL CONCESIONARIO (A)</w:t>
      </w:r>
      <w:r w:rsidRPr="00B21615">
        <w:rPr>
          <w:i/>
          <w:iCs/>
          <w:color w:val="000000" w:themeColor="text1"/>
          <w:sz w:val="20"/>
          <w:szCs w:val="20"/>
          <w:lang w:eastAsia="es-CR"/>
        </w:rPr>
        <w:t> deberá cumplir durante la vigencia de la concesión con las siguientes obligaciones: a) Prestar el servicio bajo los principios del servicio público, para asegurar su continuidad, eficiencia y adaptación a todo cambio en el régimen legal o en la necesidad social que satisfacen, seguridad y uniformidad en igualdad de condiciones. […] g) A conducir personalmente, al menos una jornada de ocho horas diarias, el vehículo amparado a esta concesión.”.</w:t>
      </w:r>
      <w:r w:rsidRPr="00B21615">
        <w:rPr>
          <w:color w:val="000000" w:themeColor="text1"/>
          <w:sz w:val="20"/>
          <w:szCs w:val="20"/>
          <w:lang w:eastAsia="es-CR"/>
        </w:rPr>
        <w:t xml:space="preserve"> Asimismo, en el artículo XI se dispuso: </w:t>
      </w:r>
      <w:r w:rsidRPr="00B21615">
        <w:rPr>
          <w:i/>
          <w:iCs/>
          <w:color w:val="000000" w:themeColor="text1"/>
          <w:sz w:val="20"/>
          <w:szCs w:val="20"/>
          <w:lang w:eastAsia="es-CR"/>
        </w:rPr>
        <w:t xml:space="preserve">“La concesión podrá ser caducada por parte del concedente, previo procedimiento administrativo: a) Por incumplimientos comprobados de las obligaciones y condiciones establecidas en la normativa vigente, los términos y compromisos asumidos contractualmente y el acuerdo de adjudicación de la concesión […] d) Ceder, transferir </w:t>
      </w:r>
      <w:r w:rsidRPr="00B21615">
        <w:rPr>
          <w:i/>
          <w:iCs/>
          <w:color w:val="000000" w:themeColor="text1"/>
          <w:sz w:val="20"/>
          <w:szCs w:val="20"/>
          <w:lang w:eastAsia="es-CR"/>
        </w:rPr>
        <w:lastRenderedPageBreak/>
        <w:t>de algún modo o alquilar la concesión sin contar con la autorización del consejo (sic) de Transporte Pública […] j) La no prestación personal del servicio (mínimo 8 horas) sin tener para ello la autorización del Consejo de Transporte Público.”</w:t>
      </w:r>
      <w:r w:rsidRPr="00B21615">
        <w:rPr>
          <w:color w:val="000000" w:themeColor="text1"/>
          <w:sz w:val="20"/>
          <w:szCs w:val="20"/>
          <w:lang w:eastAsia="es-CR"/>
        </w:rPr>
        <w:t>. Ahora bien, relativo al tema del mandato, resulta importante aclarar que este contrato se encuentra regulado por el ordenamiento jurídico en el Código Civil, a partir del artículo 1251 y hasta el 1294. En el caso bajo estudio, lo que se convino, es que la mandataria pudiera vender, hipotecar y de cualquier otro modo enajenar o gravar toda clase de bienes, gestionar judicialmente, celebrar toda clase de contratos y ejecutar todos los demás actos jurídicos que podría hacer el poderdante, excepto los que conforme a la ley deben se (Sic) ejecutados por el mismo dueño en persona y los actos para los cuales la ley exige expresamente poder especialísimo; lo anterior al amparo del artículo 1253 ídem. Además, el canon 1254 ibídem, impone: </w:t>
      </w:r>
      <w:r w:rsidRPr="00B21615">
        <w:rPr>
          <w:i/>
          <w:iCs/>
          <w:color w:val="000000" w:themeColor="text1"/>
          <w:sz w:val="20"/>
          <w:szCs w:val="20"/>
          <w:lang w:eastAsia="es-CR"/>
        </w:rPr>
        <w:t>“Si el poder generalísimo fuere solo para alguno o algunos negocios, el mandatario tendrá respecto del negocio o negocios a que su poder se refiere y de los bienes que ellos comprendan, las mismas facultades que según el artículo anterior, tiene el apoderado generalísimo para todos los negocios de una persona.” </w:t>
      </w:r>
      <w:r w:rsidRPr="00B21615">
        <w:rPr>
          <w:color w:val="000000" w:themeColor="text1"/>
          <w:sz w:val="20"/>
          <w:szCs w:val="20"/>
          <w:lang w:eastAsia="es-CR"/>
        </w:rPr>
        <w:t>[…]”. En virtud de lo anterior, el problema en este caso se presenta porque dicho poder generalísimo sin límite de suma, es otorgado por don L. y confiere amplias facultades a la mandataria, relativo a todo aquello que tenga que ver con la administración del taxi placas [...]; pero lo hace sin advertir que la concesión se le otorgó, condicionada a cumplir con ciertas exigencias; además de ello, de que tiene un carácter personalísimo, pues el derecho es concedido, tomando en cuenta las características especiales y propias que él reviste. Coincide esta Sala con lo dispuesto por el Tribunal cuando razona: </w:t>
      </w:r>
      <w:r w:rsidRPr="00B21615">
        <w:rPr>
          <w:i/>
          <w:iCs/>
          <w:color w:val="000000" w:themeColor="text1"/>
          <w:sz w:val="20"/>
          <w:szCs w:val="20"/>
          <w:lang w:eastAsia="es-CR"/>
        </w:rPr>
        <w:t xml:space="preserve">“es evidente que el otorgamiento de este tipo de mandatos resulta incompatible con el carácter personalísimo que es inherente a la concesión del servicio público de transporte remunerado de personas en la modalidad de taxi. Por demás, con la amplitud de potestades que el poder generalísimo otorga, se cede la administración de un derecho de contenido personal, como lo es la concesión en este tipo de servicio […] resultaba improcedente el otorgamiento de un poder generalísimo en los términos en que lo concedió la (sic) accionante, toda vez que la administración y explotación de la concesión de la placa de taxi [...] debía ejercerla en forma personal el demandante, tal y como lo exige la legislación vigente y el propio contrato </w:t>
      </w:r>
      <w:r w:rsidRPr="00B21615">
        <w:rPr>
          <w:color w:val="000000" w:themeColor="text1"/>
          <w:sz w:val="20"/>
          <w:szCs w:val="20"/>
          <w:lang w:eastAsia="es-CR"/>
        </w:rPr>
        <w:t xml:space="preserve">de concesión.”. De lo anterior, se colige que efectivamente el actor estaba imposibilitado de traspasar a otra persona el derecho de disponer ampliamente sobre la concesión a él otorgada, tal y como lo hizo. Según se desprende de las estipulaciones contractuales, debió haber solicitado al CTP la autorización correspondiente para realizar el traspaso, lo que como se dijo, no llevó a cabo. Nótese que cuando llevó a cabo dicha solicitud, fue justamente cuando la Administración inició un procedimiento para averiguar cuál era la situación real de la placa concedida. Aunado a lo anterior, quedó evidenciado en el proceso, lo cual, el casacionista no ha podido desvirtuar, que él no estaba cumpliendo con el requisito de manejar el taxi durante ocho horas diarias, aún y cuando alegase problemas de salud. Tampoco acreditó en sede administrativa ni en la judicial, certificaciones médicas que respaldaran su decir. Todo lo anterior, evidencia el incumplimiento por parte de don L. a los acuerdos asumidos con la Administración; lo que en efecto da paso a la cancelación de su derecho. Esto es, justamente, el motivo del acto emitido por la Junta Directiva del CTP en su artículo 3.2.7 de la sesión ordinaria 13-2009 del 24 de febrero de 2009, del cual aquí se pretende su nulidad y que según lo expuesto, no es posible determinar la existencia de ningún vicio. Todo lo anterior, encuentra amparo en el artículo 40 de la Ley número 7969, el cual establece: </w:t>
      </w:r>
      <w:r w:rsidRPr="00B21615">
        <w:rPr>
          <w:i/>
          <w:iCs/>
          <w:color w:val="000000" w:themeColor="text1"/>
          <w:sz w:val="20"/>
          <w:szCs w:val="20"/>
          <w:lang w:eastAsia="es-CR"/>
        </w:rPr>
        <w:t>“El Consejo podrá cancelar la concesión administrativamente, de conformidad con las siguientes causales: […] c) Ceder la concesión a favor de un tercero, sin autorización del Consejo…”.</w:t>
      </w:r>
      <w:r w:rsidRPr="00B21615">
        <w:rPr>
          <w:color w:val="000000" w:themeColor="text1"/>
          <w:sz w:val="20"/>
          <w:szCs w:val="20"/>
          <w:lang w:eastAsia="es-CR"/>
        </w:rPr>
        <w:t xml:space="preserve"> Con ello, se reafirma aún más las tesis que en esta resolución se viene exponiendo, sobre la falta en la que incurrió el señor L. y con ello la legitimidad del contenido del acto por el que la Administración cancela la concesión al actor. También es necesario mencionar, que del recurso pareciera entenderse que el recurrente alega una violación probatoria, pues aduce el Tribunal no tuvo por acreditada su condición de salud. En este sentido, ha de indicarse que el reproche no es claro ni preciso, ni menciona violación normativa de fondo al respecto (artículo 139 inciso 4 del Código Procesal </w:t>
      </w:r>
      <w:r w:rsidRPr="00B21615">
        <w:rPr>
          <w:color w:val="000000" w:themeColor="text1"/>
          <w:sz w:val="20"/>
          <w:szCs w:val="20"/>
          <w:lang w:eastAsia="es-CR"/>
        </w:rPr>
        <w:lastRenderedPageBreak/>
        <w:t>Contencioso Administrativo), todo lo cual dice de su informalidad, razón por la cual no es de recibo. Por último, ha de aclararse que dada la particularidad de este tipo de casos, un poder especialísimo tampoco sería compatible con la figura de la concesión administrativa objeto de análisis, pues es indispensable la autorización del CTP en este tipo de concesiones, lo cual no se dio. Al respecto, véase la sentencia de esta Cámara a la cual se hace referencia en el considerando anterior. Según lo expuesto, los reparos han de rechazarse.” (En similar sentido véase la Sentencia número 2716-F-S1-2012 de las 8:20 Hrs., del 20 de noviembre del 2012, emitida también por la Sala Primera)</w:t>
      </w:r>
    </w:p>
    <w:p w:rsidR="00B944A9" w:rsidRPr="00B21615" w:rsidRDefault="00B944A9" w:rsidP="00B944A9">
      <w:pPr>
        <w:spacing w:line="276" w:lineRule="auto"/>
        <w:jc w:val="both"/>
        <w:rPr>
          <w:color w:val="000000" w:themeColor="text1"/>
        </w:rPr>
      </w:pPr>
    </w:p>
    <w:p w:rsidR="002A11B7" w:rsidRPr="00B21615" w:rsidRDefault="00B944A9" w:rsidP="002A11B7">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r w:rsidRPr="00B21615">
        <w:rPr>
          <w:color w:val="000000" w:themeColor="text1"/>
          <w:sz w:val="24"/>
          <w:szCs w:val="24"/>
          <w:lang w:val="es-CR"/>
        </w:rPr>
        <w:t>E</w:t>
      </w:r>
      <w:r w:rsidR="00BE0B47" w:rsidRPr="00B21615">
        <w:rPr>
          <w:color w:val="000000" w:themeColor="text1"/>
          <w:sz w:val="24"/>
          <w:szCs w:val="24"/>
          <w:lang w:val="es-CR"/>
        </w:rPr>
        <w:t>ste Tribunal tiene como suficientemente probado, tanto por la prueba que consta en el expediente, como por los mismos alegatos del recurrente, que en efecto e</w:t>
      </w:r>
      <w:r w:rsidRPr="00B21615">
        <w:rPr>
          <w:color w:val="000000" w:themeColor="text1"/>
          <w:sz w:val="24"/>
          <w:szCs w:val="24"/>
          <w:lang w:val="es-CR"/>
        </w:rPr>
        <w:t xml:space="preserve">l concesionario </w:t>
      </w:r>
      <w:r w:rsidR="00D22839">
        <w:rPr>
          <w:b/>
          <w:smallCaps/>
          <w:color w:val="000000" w:themeColor="text1"/>
          <w:sz w:val="24"/>
          <w:szCs w:val="24"/>
          <w:lang w:val="es-CR"/>
        </w:rPr>
        <w:t>RZM</w:t>
      </w:r>
      <w:r w:rsidR="002A11B7" w:rsidRPr="00B21615">
        <w:rPr>
          <w:color w:val="000000" w:themeColor="text1"/>
          <w:sz w:val="24"/>
          <w:szCs w:val="24"/>
          <w:lang w:val="es-CR"/>
        </w:rPr>
        <w:t xml:space="preserve">, otorgó poder generalísimo sin límite de suma a </w:t>
      </w:r>
      <w:r w:rsidR="00D22839">
        <w:rPr>
          <w:b/>
          <w:color w:val="000000" w:themeColor="text1"/>
          <w:sz w:val="24"/>
          <w:szCs w:val="24"/>
          <w:lang w:val="es-CR"/>
        </w:rPr>
        <w:t>RLM</w:t>
      </w:r>
      <w:r w:rsidR="002A11B7" w:rsidRPr="00B21615">
        <w:rPr>
          <w:color w:val="000000" w:themeColor="text1"/>
          <w:sz w:val="24"/>
          <w:szCs w:val="24"/>
          <w:lang w:val="es-CR"/>
        </w:rPr>
        <w:t xml:space="preserve">, </w:t>
      </w:r>
      <w:r w:rsidR="002A11B7" w:rsidRPr="00B21615">
        <w:rPr>
          <w:rFonts w:eastAsia="Times New Roman"/>
          <w:color w:val="000000" w:themeColor="text1"/>
          <w:sz w:val="24"/>
          <w:szCs w:val="24"/>
          <w:lang w:val="es-CR" w:eastAsia="es-ES"/>
        </w:rPr>
        <w:t xml:space="preserve">cédula de identidad </w:t>
      </w:r>
      <w:r w:rsidR="00B806A2">
        <w:rPr>
          <w:rFonts w:eastAsia="Times New Roman"/>
          <w:color w:val="000000" w:themeColor="text1"/>
          <w:sz w:val="24"/>
          <w:szCs w:val="24"/>
          <w:lang w:val="es-CR" w:eastAsia="es-ES"/>
        </w:rPr>
        <w:t>…</w:t>
      </w:r>
      <w:r w:rsidR="002A11B7" w:rsidRPr="00B21615">
        <w:rPr>
          <w:rFonts w:eastAsia="Times New Roman"/>
          <w:color w:val="000000" w:themeColor="text1"/>
          <w:sz w:val="24"/>
          <w:szCs w:val="24"/>
          <w:lang w:val="es-CR" w:eastAsia="es-ES"/>
        </w:rPr>
        <w:t xml:space="preserve">, y su apoderado realizó gestiones ante el Concejo de Transporte Público,  con lo cual el concesionario incumplió con su deber de administración de la concesión de servicio público modalidad taxi que ampara al vehículo placa </w:t>
      </w:r>
      <w:r w:rsidR="00D22839">
        <w:rPr>
          <w:rFonts w:eastAsia="Times New Roman"/>
          <w:color w:val="000000" w:themeColor="text1"/>
          <w:sz w:val="24"/>
          <w:szCs w:val="24"/>
          <w:lang w:val="es-CR" w:eastAsia="es-ES"/>
        </w:rPr>
        <w:t>TXXX</w:t>
      </w:r>
      <w:r w:rsidR="002A11B7" w:rsidRPr="00B21615">
        <w:rPr>
          <w:rFonts w:eastAsia="Times New Roman"/>
          <w:color w:val="000000" w:themeColor="text1"/>
          <w:sz w:val="24"/>
          <w:szCs w:val="24"/>
          <w:lang w:val="es-CR" w:eastAsia="es-ES"/>
        </w:rPr>
        <w:t>.</w:t>
      </w:r>
    </w:p>
    <w:p w:rsidR="002A11B7" w:rsidRPr="00B21615" w:rsidRDefault="002A11B7" w:rsidP="002A11B7">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BE0B47" w:rsidRPr="00B21615" w:rsidRDefault="002A11B7" w:rsidP="002A11B7">
      <w:pPr>
        <w:spacing w:line="276" w:lineRule="auto"/>
        <w:jc w:val="both"/>
        <w:rPr>
          <w:color w:val="000000" w:themeColor="text1"/>
        </w:rPr>
      </w:pPr>
      <w:r w:rsidRPr="00B21615">
        <w:rPr>
          <w:color w:val="000000" w:themeColor="text1"/>
        </w:rPr>
        <w:t xml:space="preserve">El concesionario, al verificarse que salió del país por espacio de más de dos años, sin que previamente tramitara ante el Consejo de Transporte Público, una exoneración de la obligación de la conducción mínima de ocho horas diarias, de acuerdo a la cláusula VI inciso g) de su contrato administrativo de concesión de servicio público; por lo que incumplió su obligación contractual de </w:t>
      </w:r>
      <w:r w:rsidR="00BE0B47" w:rsidRPr="00B21615">
        <w:rPr>
          <w:color w:val="000000" w:themeColor="text1"/>
        </w:rPr>
        <w:t>explotar la concesión personalmente</w:t>
      </w:r>
      <w:r w:rsidRPr="00B21615">
        <w:rPr>
          <w:color w:val="000000" w:themeColor="text1"/>
        </w:rPr>
        <w:t xml:space="preserve"> (intuito personae)</w:t>
      </w:r>
      <w:r w:rsidR="00BE0B47" w:rsidRPr="00B21615">
        <w:rPr>
          <w:color w:val="000000" w:themeColor="text1"/>
        </w:rPr>
        <w:t xml:space="preserve">,  </w:t>
      </w:r>
      <w:r w:rsidR="00A173FE" w:rsidRPr="00B21615">
        <w:rPr>
          <w:color w:val="000000" w:themeColor="text1"/>
        </w:rPr>
        <w:t xml:space="preserve">lo cual acarrea como sanción </w:t>
      </w:r>
      <w:r w:rsidR="00BE0B47" w:rsidRPr="00B21615">
        <w:rPr>
          <w:color w:val="000000" w:themeColor="text1"/>
        </w:rPr>
        <w:t xml:space="preserve">la cancelación de la concesión administrativa bajo la placa </w:t>
      </w:r>
      <w:r w:rsidR="00D22839">
        <w:rPr>
          <w:color w:val="000000" w:themeColor="text1"/>
        </w:rPr>
        <w:t>TXXX</w:t>
      </w:r>
      <w:r w:rsidR="00BE0B47" w:rsidRPr="00B21615">
        <w:rPr>
          <w:color w:val="000000" w:themeColor="text1"/>
        </w:rPr>
        <w:t xml:space="preserve">, por lo que es procedente la confirmación del acto administrativo contenido en el </w:t>
      </w:r>
      <w:r w:rsidR="002F0D65" w:rsidRPr="00B21615">
        <w:rPr>
          <w:b/>
          <w:color w:val="000000" w:themeColor="text1"/>
        </w:rPr>
        <w:t>Artículo 7.2.20 de la Sesión Extraordinaria 08-2014 del 30 de setiembre del 2014</w:t>
      </w:r>
      <w:r w:rsidR="00BE0B47" w:rsidRPr="00B21615">
        <w:rPr>
          <w:color w:val="000000" w:themeColor="text1"/>
        </w:rPr>
        <w:t>.</w:t>
      </w:r>
    </w:p>
    <w:p w:rsidR="00BE0B47" w:rsidRPr="00B21615" w:rsidRDefault="00BE0B47" w:rsidP="00B944A9">
      <w:pPr>
        <w:spacing w:line="276" w:lineRule="auto"/>
        <w:jc w:val="both"/>
        <w:rPr>
          <w:color w:val="000000" w:themeColor="text1"/>
        </w:rPr>
      </w:pPr>
    </w:p>
    <w:p w:rsidR="00B944A9" w:rsidRPr="00B21615" w:rsidRDefault="00BE0B47" w:rsidP="00B944A9">
      <w:pPr>
        <w:spacing w:line="276" w:lineRule="auto"/>
        <w:jc w:val="both"/>
        <w:rPr>
          <w:color w:val="000000" w:themeColor="text1"/>
        </w:rPr>
      </w:pPr>
      <w:r w:rsidRPr="00B21615">
        <w:rPr>
          <w:color w:val="000000" w:themeColor="text1"/>
        </w:rPr>
        <w:t xml:space="preserve"> </w:t>
      </w:r>
    </w:p>
    <w:p w:rsidR="0059679C" w:rsidRPr="00B21615" w:rsidRDefault="00B944A9" w:rsidP="0059679C">
      <w:pPr>
        <w:pStyle w:val="Prrafodelista"/>
        <w:kinsoku w:val="0"/>
        <w:overflowPunct w:val="0"/>
        <w:jc w:val="both"/>
        <w:textAlignment w:val="baseline"/>
        <w:rPr>
          <w:color w:val="000000" w:themeColor="text1"/>
          <w:sz w:val="24"/>
          <w:szCs w:val="24"/>
        </w:rPr>
      </w:pPr>
      <w:r w:rsidRPr="00B21615">
        <w:rPr>
          <w:color w:val="000000" w:themeColor="text1"/>
          <w:spacing w:val="-4"/>
        </w:rPr>
        <w:t xml:space="preserve"> </w:t>
      </w:r>
    </w:p>
    <w:p w:rsidR="00755C7C" w:rsidRPr="00B21615" w:rsidRDefault="0059679C" w:rsidP="00755C7C">
      <w:pPr>
        <w:pStyle w:val="Prrafodelista"/>
        <w:numPr>
          <w:ilvl w:val="0"/>
          <w:numId w:val="4"/>
        </w:numPr>
        <w:spacing w:line="276" w:lineRule="auto"/>
        <w:ind w:left="0" w:firstLine="0"/>
        <w:jc w:val="both"/>
        <w:rPr>
          <w:rStyle w:val="CharacterStyle1"/>
          <w:color w:val="000000" w:themeColor="text1"/>
          <w:szCs w:val="24"/>
        </w:rPr>
      </w:pPr>
      <w:r w:rsidRPr="00B21615">
        <w:rPr>
          <w:b/>
          <w:iCs/>
          <w:color w:val="000000" w:themeColor="text1"/>
          <w:sz w:val="24"/>
          <w:szCs w:val="24"/>
        </w:rPr>
        <w:t xml:space="preserve">SOBRE LA SOLICITUD DE MEDIDA CAUTELAR. </w:t>
      </w:r>
      <w:r w:rsidRPr="00B21615">
        <w:rPr>
          <w:iCs/>
          <w:color w:val="000000" w:themeColor="text1"/>
          <w:sz w:val="24"/>
          <w:szCs w:val="24"/>
        </w:rPr>
        <w:t xml:space="preserve"> </w:t>
      </w:r>
      <w:r w:rsidR="00755C7C" w:rsidRPr="00B21615">
        <w:rPr>
          <w:rStyle w:val="CharacterStyle1"/>
          <w:color w:val="000000" w:themeColor="text1"/>
          <w:spacing w:val="4"/>
          <w:szCs w:val="24"/>
        </w:rPr>
        <w:t xml:space="preserve">Debido a que la solicitud de suspensión del </w:t>
      </w:r>
      <w:r w:rsidR="00755C7C" w:rsidRPr="00B21615">
        <w:rPr>
          <w:b/>
          <w:color w:val="000000" w:themeColor="text1"/>
          <w:sz w:val="24"/>
          <w:szCs w:val="24"/>
        </w:rPr>
        <w:t>Artículo 7.2.20 de la Sesión Extraordinaria 08-2014 del 30 de setiembre del 2014</w:t>
      </w:r>
      <w:r w:rsidR="00755C7C" w:rsidRPr="00B21615">
        <w:rPr>
          <w:rStyle w:val="CharacterStyle1"/>
          <w:color w:val="000000" w:themeColor="text1"/>
          <w:spacing w:val="4"/>
          <w:szCs w:val="24"/>
        </w:rPr>
        <w:t>, mismo que no exhibe vicios de la nulidad alegada, y que en el fondo, se confirma el acto administrativo recurrido, lo procedente es rechazar el incidente de suspensión y medida cautelar solicitados.</w:t>
      </w:r>
    </w:p>
    <w:p w:rsidR="00755C7C" w:rsidRPr="00B21615" w:rsidRDefault="00755C7C" w:rsidP="00755C7C">
      <w:pPr>
        <w:pStyle w:val="Style9"/>
        <w:tabs>
          <w:tab w:val="left" w:pos="426"/>
        </w:tabs>
        <w:kinsoku w:val="0"/>
        <w:autoSpaceDE/>
        <w:autoSpaceDN/>
        <w:spacing w:before="0" w:line="276" w:lineRule="auto"/>
        <w:ind w:right="0"/>
        <w:rPr>
          <w:b/>
          <w:color w:val="000000" w:themeColor="text1"/>
          <w:lang w:val="es-CR"/>
        </w:rPr>
      </w:pPr>
    </w:p>
    <w:p w:rsidR="00755C7C" w:rsidRPr="00B21615" w:rsidRDefault="00755C7C" w:rsidP="00755C7C">
      <w:pPr>
        <w:pStyle w:val="Style9"/>
        <w:tabs>
          <w:tab w:val="left" w:pos="426"/>
        </w:tabs>
        <w:kinsoku w:val="0"/>
        <w:autoSpaceDE/>
        <w:autoSpaceDN/>
        <w:spacing w:before="0" w:line="276" w:lineRule="auto"/>
        <w:ind w:right="0"/>
        <w:rPr>
          <w:b/>
          <w:color w:val="000000" w:themeColor="text1"/>
          <w:lang w:val="es-CR"/>
        </w:rPr>
      </w:pPr>
    </w:p>
    <w:p w:rsidR="00F61811" w:rsidRPr="00B21615" w:rsidRDefault="005E44BD" w:rsidP="00755C7C">
      <w:pPr>
        <w:pStyle w:val="Style9"/>
        <w:tabs>
          <w:tab w:val="left" w:pos="426"/>
        </w:tabs>
        <w:kinsoku w:val="0"/>
        <w:autoSpaceDE/>
        <w:autoSpaceDN/>
        <w:spacing w:before="0" w:line="276" w:lineRule="auto"/>
        <w:ind w:right="0"/>
        <w:jc w:val="center"/>
        <w:rPr>
          <w:b/>
          <w:color w:val="000000" w:themeColor="text1"/>
          <w:lang w:val="es-CR"/>
        </w:rPr>
      </w:pPr>
      <w:r w:rsidRPr="00B21615">
        <w:rPr>
          <w:b/>
          <w:color w:val="000000" w:themeColor="text1"/>
          <w:lang w:val="es-CR"/>
        </w:rPr>
        <w:t>POR TANTO</w:t>
      </w:r>
    </w:p>
    <w:p w:rsidR="00F61811" w:rsidRPr="00B21615" w:rsidRDefault="00F61811" w:rsidP="00232184">
      <w:pPr>
        <w:pStyle w:val="Sinespaciado"/>
        <w:spacing w:line="276" w:lineRule="auto"/>
        <w:rPr>
          <w:rFonts w:ascii="Times New Roman" w:hAnsi="Times New Roman"/>
          <w:b/>
          <w:color w:val="000000" w:themeColor="text1"/>
          <w:sz w:val="24"/>
          <w:szCs w:val="24"/>
        </w:rPr>
      </w:pPr>
    </w:p>
    <w:p w:rsidR="00232184" w:rsidRPr="00B21615" w:rsidRDefault="00232184" w:rsidP="00232184">
      <w:pPr>
        <w:pStyle w:val="Sinespaciado"/>
        <w:spacing w:line="276" w:lineRule="auto"/>
        <w:rPr>
          <w:rFonts w:ascii="Times New Roman" w:hAnsi="Times New Roman"/>
          <w:b/>
          <w:color w:val="000000" w:themeColor="text1"/>
          <w:sz w:val="24"/>
          <w:szCs w:val="24"/>
        </w:rPr>
      </w:pPr>
    </w:p>
    <w:p w:rsidR="00232184" w:rsidRPr="00B21615" w:rsidRDefault="00F61811" w:rsidP="00232184">
      <w:pPr>
        <w:pStyle w:val="Textoindependiente"/>
        <w:spacing w:after="0" w:line="276" w:lineRule="auto"/>
        <w:jc w:val="both"/>
        <w:rPr>
          <w:color w:val="000000" w:themeColor="text1"/>
        </w:rPr>
      </w:pPr>
      <w:r w:rsidRPr="00B21615">
        <w:rPr>
          <w:b/>
          <w:bCs/>
          <w:iCs/>
          <w:color w:val="000000" w:themeColor="text1"/>
        </w:rPr>
        <w:t>I.-</w:t>
      </w:r>
      <w:r w:rsidRPr="00B21615">
        <w:rPr>
          <w:bCs/>
          <w:iCs/>
          <w:color w:val="000000" w:themeColor="text1"/>
        </w:rPr>
        <w:tab/>
        <w:t xml:space="preserve">Se </w:t>
      </w:r>
      <w:r w:rsidR="00232184" w:rsidRPr="00B21615">
        <w:rPr>
          <w:bCs/>
          <w:iCs/>
          <w:color w:val="000000" w:themeColor="text1"/>
        </w:rPr>
        <w:t xml:space="preserve">declara </w:t>
      </w:r>
      <w:r w:rsidR="00232184" w:rsidRPr="00B21615">
        <w:rPr>
          <w:b/>
          <w:bCs/>
          <w:iCs/>
          <w:color w:val="000000" w:themeColor="text1"/>
        </w:rPr>
        <w:t>Sin Lugar</w:t>
      </w:r>
      <w:r w:rsidR="00232184" w:rsidRPr="00B21615">
        <w:rPr>
          <w:bCs/>
          <w:iCs/>
          <w:color w:val="000000" w:themeColor="text1"/>
        </w:rPr>
        <w:t xml:space="preserve"> </w:t>
      </w:r>
      <w:r w:rsidRPr="00B21615">
        <w:rPr>
          <w:bCs/>
          <w:iCs/>
          <w:color w:val="000000" w:themeColor="text1"/>
        </w:rPr>
        <w:t xml:space="preserve">el </w:t>
      </w:r>
      <w:r w:rsidR="00F3322A">
        <w:rPr>
          <w:b/>
          <w:smallCaps/>
          <w:color w:val="000000" w:themeColor="text1"/>
          <w:sz w:val="22"/>
          <w:szCs w:val="22"/>
        </w:rPr>
        <w:t xml:space="preserve">Recurso de </w:t>
      </w:r>
      <w:r w:rsidR="00F3322A" w:rsidRPr="00B21615">
        <w:rPr>
          <w:b/>
          <w:smallCaps/>
          <w:color w:val="000000" w:themeColor="text1"/>
        </w:rPr>
        <w:t xml:space="preserve">Apelación </w:t>
      </w:r>
      <w:r w:rsidR="00755C7C" w:rsidRPr="00B21615">
        <w:rPr>
          <w:b/>
          <w:smallCaps/>
          <w:color w:val="000000" w:themeColor="text1"/>
        </w:rPr>
        <w:t>en subsidio e incidente de nulidad y solicitud de medida cautelar</w:t>
      </w:r>
      <w:r w:rsidR="00755C7C" w:rsidRPr="00B21615">
        <w:rPr>
          <w:smallCaps/>
          <w:color w:val="000000" w:themeColor="text1"/>
        </w:rPr>
        <w:t>,</w:t>
      </w:r>
      <w:r w:rsidR="00755C7C" w:rsidRPr="00B21615">
        <w:rPr>
          <w:b/>
          <w:smallCaps/>
          <w:color w:val="000000" w:themeColor="text1"/>
        </w:rPr>
        <w:t xml:space="preserve"> </w:t>
      </w:r>
      <w:r w:rsidR="00755C7C" w:rsidRPr="00B21615">
        <w:rPr>
          <w:color w:val="000000" w:themeColor="text1"/>
        </w:rPr>
        <w:t xml:space="preserve">interpuesto por </w:t>
      </w:r>
      <w:r w:rsidR="00D22839">
        <w:rPr>
          <w:b/>
          <w:smallCaps/>
          <w:color w:val="000000" w:themeColor="text1"/>
        </w:rPr>
        <w:t>RZM</w:t>
      </w:r>
      <w:r w:rsidR="00755C7C" w:rsidRPr="00B21615">
        <w:rPr>
          <w:color w:val="000000" w:themeColor="text1"/>
        </w:rPr>
        <w:t xml:space="preserve">, cédula de identidad número </w:t>
      </w:r>
      <w:r w:rsidR="00D22839">
        <w:rPr>
          <w:color w:val="000000" w:themeColor="text1"/>
        </w:rPr>
        <w:t>...</w:t>
      </w:r>
      <w:r w:rsidR="00755C7C" w:rsidRPr="00B21615">
        <w:rPr>
          <w:color w:val="000000" w:themeColor="text1"/>
        </w:rPr>
        <w:t xml:space="preserve">, en contra del </w:t>
      </w:r>
      <w:r w:rsidR="00755C7C" w:rsidRPr="00B21615">
        <w:rPr>
          <w:b/>
          <w:color w:val="000000" w:themeColor="text1"/>
        </w:rPr>
        <w:t>Artículo 7.2.20 de la Sesión Extraordinaria 08-2014 del 30 de setiembre del 2014</w:t>
      </w:r>
      <w:r w:rsidR="00755C7C" w:rsidRPr="00B21615">
        <w:rPr>
          <w:color w:val="000000" w:themeColor="text1"/>
        </w:rPr>
        <w:t>,</w:t>
      </w:r>
      <w:r w:rsidR="005E44BD" w:rsidRPr="00B21615">
        <w:rPr>
          <w:color w:val="000000" w:themeColor="text1"/>
        </w:rPr>
        <w:t xml:space="preserve"> adoptado por la Junta Directiva del Consejo de Transporte Público</w:t>
      </w:r>
      <w:r w:rsidR="005F6AA9" w:rsidRPr="00B21615">
        <w:rPr>
          <w:color w:val="000000" w:themeColor="text1"/>
        </w:rPr>
        <w:t>.</w:t>
      </w:r>
    </w:p>
    <w:p w:rsidR="005F6AA9" w:rsidRPr="00B21615" w:rsidRDefault="005F6AA9" w:rsidP="00232184">
      <w:pPr>
        <w:pStyle w:val="Textoindependiente"/>
        <w:spacing w:after="0" w:line="276" w:lineRule="auto"/>
        <w:jc w:val="both"/>
        <w:rPr>
          <w:color w:val="000000" w:themeColor="text1"/>
        </w:rPr>
      </w:pPr>
    </w:p>
    <w:p w:rsidR="00F61811" w:rsidRPr="00B21615" w:rsidRDefault="00F61811" w:rsidP="00232184">
      <w:pPr>
        <w:pStyle w:val="Sinespaciado"/>
        <w:spacing w:line="276" w:lineRule="auto"/>
        <w:jc w:val="both"/>
        <w:rPr>
          <w:rFonts w:ascii="Times New Roman" w:hAnsi="Times New Roman"/>
          <w:b/>
          <w:color w:val="000000" w:themeColor="text1"/>
          <w:sz w:val="24"/>
          <w:szCs w:val="24"/>
        </w:rPr>
      </w:pPr>
      <w:r w:rsidRPr="00B21615">
        <w:rPr>
          <w:rFonts w:ascii="Times New Roman" w:hAnsi="Times New Roman"/>
          <w:b/>
          <w:color w:val="000000" w:themeColor="text1"/>
          <w:sz w:val="24"/>
          <w:szCs w:val="24"/>
        </w:rPr>
        <w:lastRenderedPageBreak/>
        <w:t>II</w:t>
      </w:r>
      <w:r w:rsidRPr="00B21615">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B21615">
        <w:rPr>
          <w:rFonts w:ascii="Times New Roman" w:hAnsi="Times New Roman"/>
          <w:i/>
          <w:color w:val="000000" w:themeColor="text1"/>
          <w:sz w:val="24"/>
          <w:szCs w:val="24"/>
        </w:rPr>
        <w:t>se da por agotada la vía administrativa</w:t>
      </w:r>
      <w:r w:rsidRPr="00B21615">
        <w:rPr>
          <w:rFonts w:ascii="Times New Roman" w:hAnsi="Times New Roman"/>
          <w:color w:val="000000" w:themeColor="text1"/>
          <w:sz w:val="24"/>
          <w:szCs w:val="24"/>
        </w:rPr>
        <w:t xml:space="preserve">.  </w:t>
      </w:r>
      <w:r w:rsidRPr="00B21615">
        <w:rPr>
          <w:rFonts w:ascii="Times New Roman" w:hAnsi="Times New Roman"/>
          <w:b/>
          <w:color w:val="000000" w:themeColor="text1"/>
          <w:sz w:val="24"/>
          <w:szCs w:val="24"/>
        </w:rPr>
        <w:t xml:space="preserve"> </w:t>
      </w:r>
    </w:p>
    <w:p w:rsidR="00F61811" w:rsidRPr="00B21615" w:rsidRDefault="00F61811" w:rsidP="00232184">
      <w:pPr>
        <w:pStyle w:val="Textoindependiente2"/>
        <w:tabs>
          <w:tab w:val="left" w:pos="2002"/>
        </w:tabs>
        <w:spacing w:after="0" w:line="276" w:lineRule="auto"/>
        <w:rPr>
          <w:b/>
          <w:i/>
          <w:color w:val="000000" w:themeColor="text1"/>
        </w:rPr>
      </w:pPr>
      <w:r w:rsidRPr="00B21615">
        <w:rPr>
          <w:b/>
          <w:i/>
          <w:color w:val="000000" w:themeColor="text1"/>
        </w:rPr>
        <w:t>NOTIFÍQUESE.</w:t>
      </w:r>
    </w:p>
    <w:p w:rsidR="00232184" w:rsidRPr="00B21615" w:rsidRDefault="00232184" w:rsidP="00F61811">
      <w:pPr>
        <w:pStyle w:val="Ttulo1"/>
        <w:jc w:val="center"/>
        <w:rPr>
          <w:rFonts w:ascii="Times New Roman" w:hAnsi="Times New Roman" w:cs="Times New Roman"/>
          <w:b w:val="0"/>
          <w:color w:val="000000" w:themeColor="text1"/>
          <w:sz w:val="24"/>
          <w:szCs w:val="24"/>
        </w:rPr>
      </w:pPr>
    </w:p>
    <w:p w:rsidR="00232184" w:rsidRPr="00B21615" w:rsidRDefault="00232184" w:rsidP="00F61811">
      <w:pPr>
        <w:pStyle w:val="Ttulo1"/>
        <w:jc w:val="center"/>
        <w:rPr>
          <w:rFonts w:ascii="Times New Roman" w:hAnsi="Times New Roman" w:cs="Times New Roman"/>
          <w:b w:val="0"/>
          <w:color w:val="000000" w:themeColor="text1"/>
          <w:sz w:val="24"/>
          <w:szCs w:val="24"/>
        </w:rPr>
      </w:pPr>
    </w:p>
    <w:p w:rsidR="00F61811" w:rsidRPr="00B21615" w:rsidRDefault="00F61811" w:rsidP="009E1F69">
      <w:pPr>
        <w:pStyle w:val="Ttulo1"/>
        <w:spacing w:before="0" w:after="0"/>
        <w:jc w:val="center"/>
        <w:rPr>
          <w:rFonts w:ascii="Times New Roman" w:hAnsi="Times New Roman" w:cs="Times New Roman"/>
          <w:b w:val="0"/>
          <w:color w:val="000000" w:themeColor="text1"/>
          <w:sz w:val="24"/>
          <w:szCs w:val="24"/>
        </w:rPr>
      </w:pPr>
      <w:r w:rsidRPr="00B21615">
        <w:rPr>
          <w:rFonts w:ascii="Times New Roman" w:hAnsi="Times New Roman" w:cs="Times New Roman"/>
          <w:b w:val="0"/>
          <w:color w:val="000000" w:themeColor="text1"/>
          <w:sz w:val="24"/>
          <w:szCs w:val="24"/>
        </w:rPr>
        <w:t>Lic. Carlos Miguel Portuguez Méndez</w:t>
      </w:r>
    </w:p>
    <w:p w:rsidR="00F61811" w:rsidRPr="00B21615" w:rsidRDefault="00F61811" w:rsidP="009E1F69">
      <w:pPr>
        <w:jc w:val="center"/>
        <w:rPr>
          <w:b/>
          <w:color w:val="000000" w:themeColor="text1"/>
        </w:rPr>
      </w:pPr>
      <w:r w:rsidRPr="00B21615">
        <w:rPr>
          <w:b/>
          <w:color w:val="000000" w:themeColor="text1"/>
        </w:rPr>
        <w:t>Presidente</w:t>
      </w:r>
    </w:p>
    <w:p w:rsidR="003E7078" w:rsidRPr="00B21615" w:rsidRDefault="003E7078" w:rsidP="009E1F69">
      <w:pPr>
        <w:pStyle w:val="Sinespaciado"/>
        <w:jc w:val="both"/>
        <w:rPr>
          <w:rFonts w:ascii="Times New Roman" w:hAnsi="Times New Roman"/>
          <w:color w:val="000000" w:themeColor="text1"/>
          <w:sz w:val="24"/>
          <w:szCs w:val="24"/>
        </w:rPr>
      </w:pPr>
    </w:p>
    <w:p w:rsidR="00F61811" w:rsidRPr="00B21615" w:rsidRDefault="00F61811" w:rsidP="009E1F69">
      <w:pPr>
        <w:jc w:val="both"/>
        <w:rPr>
          <w:b/>
          <w:color w:val="000000" w:themeColor="text1"/>
        </w:rPr>
      </w:pPr>
    </w:p>
    <w:p w:rsidR="00F61811" w:rsidRPr="00B21615" w:rsidRDefault="009E1F69" w:rsidP="009E1F69">
      <w:pPr>
        <w:pStyle w:val="Ttulo1"/>
        <w:spacing w:before="0" w:after="0"/>
        <w:jc w:val="both"/>
        <w:rPr>
          <w:rFonts w:ascii="Times New Roman" w:hAnsi="Times New Roman" w:cs="Times New Roman"/>
          <w:b w:val="0"/>
          <w:color w:val="000000" w:themeColor="text1"/>
          <w:sz w:val="24"/>
          <w:szCs w:val="24"/>
        </w:rPr>
      </w:pPr>
      <w:r w:rsidRPr="00B21615">
        <w:rPr>
          <w:rFonts w:ascii="Times New Roman" w:hAnsi="Times New Roman" w:cs="Times New Roman"/>
          <w:b w:val="0"/>
          <w:color w:val="000000" w:themeColor="text1"/>
          <w:sz w:val="24"/>
          <w:szCs w:val="24"/>
        </w:rPr>
        <w:t xml:space="preserve">          </w:t>
      </w:r>
      <w:r w:rsidRPr="00B21615">
        <w:rPr>
          <w:rFonts w:ascii="Times New Roman" w:hAnsi="Times New Roman" w:cs="Times New Roman"/>
          <w:b w:val="0"/>
          <w:color w:val="000000" w:themeColor="text1"/>
          <w:sz w:val="24"/>
          <w:szCs w:val="24"/>
        </w:rPr>
        <w:tab/>
        <w:t xml:space="preserve">Licda. Marta Luz Pérez Peláez </w:t>
      </w:r>
      <w:r w:rsidRPr="00B21615">
        <w:rPr>
          <w:rFonts w:ascii="Times New Roman" w:hAnsi="Times New Roman" w:cs="Times New Roman"/>
          <w:b w:val="0"/>
          <w:color w:val="000000" w:themeColor="text1"/>
          <w:sz w:val="24"/>
          <w:szCs w:val="24"/>
        </w:rPr>
        <w:tab/>
      </w:r>
      <w:r w:rsidRPr="00B21615">
        <w:rPr>
          <w:rFonts w:ascii="Times New Roman" w:hAnsi="Times New Roman" w:cs="Times New Roman"/>
          <w:b w:val="0"/>
          <w:color w:val="000000" w:themeColor="text1"/>
          <w:sz w:val="24"/>
          <w:szCs w:val="24"/>
        </w:rPr>
        <w:tab/>
      </w:r>
      <w:r w:rsidR="00F61811" w:rsidRPr="00B21615">
        <w:rPr>
          <w:rFonts w:ascii="Times New Roman" w:hAnsi="Times New Roman" w:cs="Times New Roman"/>
          <w:b w:val="0"/>
          <w:color w:val="000000" w:themeColor="text1"/>
          <w:sz w:val="24"/>
          <w:szCs w:val="24"/>
        </w:rPr>
        <w:t>Lic.  Mario Quesada Aguirre</w:t>
      </w:r>
      <w:r w:rsidR="00F61811" w:rsidRPr="00B21615">
        <w:rPr>
          <w:rFonts w:ascii="Times New Roman" w:hAnsi="Times New Roman" w:cs="Times New Roman"/>
          <w:b w:val="0"/>
          <w:color w:val="000000" w:themeColor="text1"/>
          <w:sz w:val="24"/>
          <w:szCs w:val="24"/>
        </w:rPr>
        <w:tab/>
      </w:r>
      <w:r w:rsidR="00F61811" w:rsidRPr="00B21615">
        <w:rPr>
          <w:rFonts w:ascii="Times New Roman" w:hAnsi="Times New Roman" w:cs="Times New Roman"/>
          <w:b w:val="0"/>
          <w:color w:val="000000" w:themeColor="text1"/>
          <w:sz w:val="24"/>
          <w:szCs w:val="24"/>
        </w:rPr>
        <w:tab/>
      </w:r>
    </w:p>
    <w:p w:rsidR="00F61811" w:rsidRPr="00B21615" w:rsidRDefault="00F61811" w:rsidP="009E1F69">
      <w:pPr>
        <w:jc w:val="both"/>
        <w:rPr>
          <w:b/>
          <w:color w:val="000000" w:themeColor="text1"/>
        </w:rPr>
      </w:pPr>
      <w:r w:rsidRPr="00B21615">
        <w:rPr>
          <w:b/>
          <w:color w:val="000000" w:themeColor="text1"/>
        </w:rPr>
        <w:t xml:space="preserve">            </w:t>
      </w:r>
      <w:r w:rsidR="009E1F69" w:rsidRPr="00B21615">
        <w:rPr>
          <w:b/>
          <w:color w:val="000000" w:themeColor="text1"/>
        </w:rPr>
        <w:tab/>
      </w:r>
      <w:r w:rsidRPr="00B21615">
        <w:rPr>
          <w:b/>
          <w:color w:val="000000" w:themeColor="text1"/>
        </w:rPr>
        <w:t xml:space="preserve">  Juez</w:t>
      </w:r>
      <w:r w:rsidR="009E1F69" w:rsidRPr="00B21615">
        <w:rPr>
          <w:b/>
          <w:color w:val="000000" w:themeColor="text1"/>
        </w:rPr>
        <w:t xml:space="preserve">a </w:t>
      </w:r>
      <w:r w:rsidR="009E1F69" w:rsidRPr="00B21615">
        <w:rPr>
          <w:b/>
          <w:color w:val="000000" w:themeColor="text1"/>
        </w:rPr>
        <w:tab/>
      </w:r>
      <w:r w:rsidR="009E1F69" w:rsidRPr="00B21615">
        <w:rPr>
          <w:b/>
          <w:color w:val="000000" w:themeColor="text1"/>
        </w:rPr>
        <w:tab/>
      </w:r>
      <w:r w:rsidR="009E1F69" w:rsidRPr="00B21615">
        <w:rPr>
          <w:b/>
          <w:color w:val="000000" w:themeColor="text1"/>
        </w:rPr>
        <w:tab/>
      </w:r>
      <w:r w:rsidR="009E1F69" w:rsidRPr="00B21615">
        <w:rPr>
          <w:b/>
          <w:color w:val="000000" w:themeColor="text1"/>
        </w:rPr>
        <w:tab/>
      </w:r>
      <w:r w:rsidR="009E1F69" w:rsidRPr="00B21615">
        <w:rPr>
          <w:b/>
          <w:color w:val="000000" w:themeColor="text1"/>
        </w:rPr>
        <w:tab/>
        <w:t xml:space="preserve">       </w:t>
      </w:r>
      <w:r w:rsidRPr="00B21615">
        <w:rPr>
          <w:b/>
          <w:color w:val="000000" w:themeColor="text1"/>
        </w:rPr>
        <w:t>Juez</w:t>
      </w:r>
    </w:p>
    <w:p w:rsidR="00E90848" w:rsidRPr="00B21615" w:rsidRDefault="00E90848" w:rsidP="009E1F69">
      <w:pPr>
        <w:jc w:val="both"/>
        <w:rPr>
          <w:color w:val="365F91" w:themeColor="accent1" w:themeShade="BF"/>
        </w:rPr>
      </w:pPr>
    </w:p>
    <w:sectPr w:rsidR="00E90848" w:rsidRPr="00B21615"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6D5" w:rsidRDefault="00EF06D5" w:rsidP="00D70CE5">
      <w:r>
        <w:separator/>
      </w:r>
    </w:p>
  </w:endnote>
  <w:endnote w:type="continuationSeparator" w:id="0">
    <w:p w:rsidR="00EF06D5" w:rsidRDefault="00EF06D5"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6D5" w:rsidRDefault="00EF06D5" w:rsidP="00D70CE5">
      <w:r>
        <w:separator/>
      </w:r>
    </w:p>
  </w:footnote>
  <w:footnote w:type="continuationSeparator" w:id="0">
    <w:p w:rsidR="00EF06D5" w:rsidRDefault="00EF06D5"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1DACA6"/>
    <w:multiLevelType w:val="singleLevel"/>
    <w:tmpl w:val="47F34750"/>
    <w:lvl w:ilvl="0">
      <w:start w:val="1"/>
      <w:numFmt w:val="lowerLetter"/>
      <w:lvlText w:val="%1."/>
      <w:lvlJc w:val="left"/>
      <w:pPr>
        <w:tabs>
          <w:tab w:val="num" w:pos="1296"/>
        </w:tabs>
        <w:ind w:left="576"/>
      </w:pPr>
      <w:rPr>
        <w:rFonts w:ascii="Arial" w:hAnsi="Arial" w:cs="Arial"/>
        <w:snapToGrid/>
        <w:sz w:val="18"/>
        <w:szCs w:val="18"/>
      </w:rPr>
    </w:lvl>
  </w:abstractNum>
  <w:abstractNum w:abstractNumId="2" w15:restartNumberingAfterBreak="0">
    <w:nsid w:val="01AEA3A2"/>
    <w:multiLevelType w:val="singleLevel"/>
    <w:tmpl w:val="44158129"/>
    <w:lvl w:ilvl="0">
      <w:start w:val="4"/>
      <w:numFmt w:val="decimal"/>
      <w:lvlText w:val="%1-"/>
      <w:lvlJc w:val="left"/>
      <w:pPr>
        <w:tabs>
          <w:tab w:val="num" w:pos="360"/>
        </w:tabs>
        <w:ind w:left="360" w:hanging="360"/>
      </w:pPr>
      <w:rPr>
        <w:rFonts w:ascii="Arial" w:hAnsi="Arial" w:cs="Arial"/>
        <w:snapToGrid/>
        <w:sz w:val="24"/>
        <w:szCs w:val="24"/>
      </w:rPr>
    </w:lvl>
  </w:abstractNum>
  <w:abstractNum w:abstractNumId="3"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4"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5" w15:restartNumberingAfterBreak="0">
    <w:nsid w:val="03B40657"/>
    <w:multiLevelType w:val="singleLevel"/>
    <w:tmpl w:val="155CADC3"/>
    <w:lvl w:ilvl="0">
      <w:start w:val="1"/>
      <w:numFmt w:val="decimal"/>
      <w:lvlText w:val="%1."/>
      <w:lvlJc w:val="left"/>
      <w:pPr>
        <w:tabs>
          <w:tab w:val="num" w:pos="1440"/>
        </w:tabs>
        <w:ind w:left="1440" w:hanging="288"/>
      </w:pPr>
      <w:rPr>
        <w:rFonts w:ascii="Verdana" w:hAnsi="Verdana" w:cs="Verdana"/>
        <w:snapToGrid/>
        <w:sz w:val="17"/>
        <w:szCs w:val="17"/>
      </w:rPr>
    </w:lvl>
  </w:abstractNum>
  <w:abstractNum w:abstractNumId="6"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7"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5B8AA4B"/>
    <w:multiLevelType w:val="singleLevel"/>
    <w:tmpl w:val="F02A1C30"/>
    <w:lvl w:ilvl="0">
      <w:start w:val="1"/>
      <w:numFmt w:val="lowerLetter"/>
      <w:lvlText w:val="%1)"/>
      <w:lvlJc w:val="left"/>
      <w:pPr>
        <w:tabs>
          <w:tab w:val="num" w:pos="1368"/>
        </w:tabs>
        <w:ind w:left="1368" w:hanging="288"/>
      </w:pPr>
      <w:rPr>
        <w:rFonts w:ascii="Times New Roman" w:hAnsi="Times New Roman" w:cs="Times New Roman" w:hint="default"/>
        <w:b w:val="0"/>
        <w:bCs/>
        <w:i/>
        <w:iCs/>
        <w:snapToGrid/>
        <w:sz w:val="20"/>
        <w:szCs w:val="20"/>
      </w:rPr>
    </w:lvl>
  </w:abstractNum>
  <w:abstractNum w:abstractNumId="9" w15:restartNumberingAfterBreak="0">
    <w:nsid w:val="065B05E1"/>
    <w:multiLevelType w:val="singleLevel"/>
    <w:tmpl w:val="917A58B8"/>
    <w:lvl w:ilvl="0">
      <w:start w:val="1"/>
      <w:numFmt w:val="lowerLetter"/>
      <w:lvlText w:val="%1)"/>
      <w:lvlJc w:val="left"/>
      <w:pPr>
        <w:tabs>
          <w:tab w:val="num" w:pos="1368"/>
        </w:tabs>
        <w:ind w:left="1368" w:hanging="360"/>
      </w:pPr>
      <w:rPr>
        <w:rFonts w:ascii="Times New Roman" w:hAnsi="Times New Roman" w:cs="Times New Roman" w:hint="default"/>
        <w:i/>
        <w:iCs/>
        <w:snapToGrid/>
        <w:sz w:val="20"/>
        <w:szCs w:val="20"/>
      </w:rPr>
    </w:lvl>
  </w:abstractNum>
  <w:abstractNum w:abstractNumId="10" w15:restartNumberingAfterBreak="0">
    <w:nsid w:val="0678CC4F"/>
    <w:multiLevelType w:val="singleLevel"/>
    <w:tmpl w:val="58552E11"/>
    <w:lvl w:ilvl="0">
      <w:start w:val="2"/>
      <w:numFmt w:val="decimal"/>
      <w:lvlText w:val="%1-"/>
      <w:lvlJc w:val="left"/>
      <w:pPr>
        <w:tabs>
          <w:tab w:val="num" w:pos="504"/>
        </w:tabs>
        <w:ind w:left="504" w:hanging="360"/>
      </w:pPr>
      <w:rPr>
        <w:rFonts w:ascii="Arial" w:hAnsi="Arial" w:cs="Arial"/>
        <w:snapToGrid/>
        <w:spacing w:val="6"/>
        <w:sz w:val="23"/>
        <w:szCs w:val="23"/>
      </w:rPr>
    </w:lvl>
  </w:abstractNum>
  <w:abstractNum w:abstractNumId="11"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2" w15:restartNumberingAfterBreak="0">
    <w:nsid w:val="07902F9B"/>
    <w:multiLevelType w:val="singleLevel"/>
    <w:tmpl w:val="8C3A2B10"/>
    <w:lvl w:ilvl="0">
      <w:start w:val="2"/>
      <w:numFmt w:val="lowerLetter"/>
      <w:lvlText w:val="%1."/>
      <w:lvlJc w:val="left"/>
      <w:pPr>
        <w:tabs>
          <w:tab w:val="num" w:pos="1224"/>
        </w:tabs>
        <w:ind w:left="1440" w:hanging="360"/>
      </w:pPr>
      <w:rPr>
        <w:rFonts w:ascii="Arial" w:hAnsi="Arial" w:cs="Arial"/>
        <w:b w:val="0"/>
        <w:bCs/>
        <w:i/>
        <w:iCs/>
        <w:snapToGrid/>
        <w:spacing w:val="-13"/>
        <w:sz w:val="18"/>
        <w:szCs w:val="18"/>
      </w:rPr>
    </w:lvl>
  </w:abstractNum>
  <w:abstractNum w:abstractNumId="13"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1E4626A1"/>
    <w:multiLevelType w:val="hybridMultilevel"/>
    <w:tmpl w:val="52CA80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1E8455C6"/>
    <w:multiLevelType w:val="hybridMultilevel"/>
    <w:tmpl w:val="BCE407C2"/>
    <w:lvl w:ilvl="0" w:tplc="140A0017">
      <w:start w:val="10"/>
      <w:numFmt w:val="lowerLetter"/>
      <w:lvlText w:val="%1)"/>
      <w:lvlJc w:val="left"/>
      <w:pPr>
        <w:ind w:left="720" w:hanging="360"/>
      </w:pPr>
      <w:rPr>
        <w:rFonts w:cs="Times New Roman" w:hint="default"/>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8"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ADC7CE6"/>
    <w:multiLevelType w:val="hybridMultilevel"/>
    <w:tmpl w:val="9D821DF0"/>
    <w:lvl w:ilvl="0" w:tplc="140A000F">
      <w:start w:val="1"/>
      <w:numFmt w:val="decimal"/>
      <w:lvlText w:val="%1."/>
      <w:lvlJc w:val="left"/>
      <w:pPr>
        <w:ind w:left="1854" w:hanging="360"/>
      </w:pPr>
    </w:lvl>
    <w:lvl w:ilvl="1" w:tplc="140A0019" w:tentative="1">
      <w:start w:val="1"/>
      <w:numFmt w:val="lowerLetter"/>
      <w:lvlText w:val="%2."/>
      <w:lvlJc w:val="left"/>
      <w:pPr>
        <w:ind w:left="2574" w:hanging="360"/>
      </w:pPr>
    </w:lvl>
    <w:lvl w:ilvl="2" w:tplc="140A001B" w:tentative="1">
      <w:start w:val="1"/>
      <w:numFmt w:val="lowerRoman"/>
      <w:lvlText w:val="%3."/>
      <w:lvlJc w:val="right"/>
      <w:pPr>
        <w:ind w:left="3294" w:hanging="180"/>
      </w:pPr>
    </w:lvl>
    <w:lvl w:ilvl="3" w:tplc="140A000F" w:tentative="1">
      <w:start w:val="1"/>
      <w:numFmt w:val="decimal"/>
      <w:lvlText w:val="%4."/>
      <w:lvlJc w:val="left"/>
      <w:pPr>
        <w:ind w:left="4014" w:hanging="360"/>
      </w:pPr>
    </w:lvl>
    <w:lvl w:ilvl="4" w:tplc="140A0019" w:tentative="1">
      <w:start w:val="1"/>
      <w:numFmt w:val="lowerLetter"/>
      <w:lvlText w:val="%5."/>
      <w:lvlJc w:val="left"/>
      <w:pPr>
        <w:ind w:left="4734" w:hanging="360"/>
      </w:pPr>
    </w:lvl>
    <w:lvl w:ilvl="5" w:tplc="140A001B" w:tentative="1">
      <w:start w:val="1"/>
      <w:numFmt w:val="lowerRoman"/>
      <w:lvlText w:val="%6."/>
      <w:lvlJc w:val="right"/>
      <w:pPr>
        <w:ind w:left="5454" w:hanging="180"/>
      </w:pPr>
    </w:lvl>
    <w:lvl w:ilvl="6" w:tplc="140A000F" w:tentative="1">
      <w:start w:val="1"/>
      <w:numFmt w:val="decimal"/>
      <w:lvlText w:val="%7."/>
      <w:lvlJc w:val="left"/>
      <w:pPr>
        <w:ind w:left="6174" w:hanging="360"/>
      </w:pPr>
    </w:lvl>
    <w:lvl w:ilvl="7" w:tplc="140A0019" w:tentative="1">
      <w:start w:val="1"/>
      <w:numFmt w:val="lowerLetter"/>
      <w:lvlText w:val="%8."/>
      <w:lvlJc w:val="left"/>
      <w:pPr>
        <w:ind w:left="6894" w:hanging="360"/>
      </w:pPr>
    </w:lvl>
    <w:lvl w:ilvl="8" w:tplc="140A001B" w:tentative="1">
      <w:start w:val="1"/>
      <w:numFmt w:val="lowerRoman"/>
      <w:lvlText w:val="%9."/>
      <w:lvlJc w:val="right"/>
      <w:pPr>
        <w:ind w:left="7614" w:hanging="180"/>
      </w:pPr>
    </w:lvl>
  </w:abstractNum>
  <w:abstractNum w:abstractNumId="20"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EB13229"/>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9932186"/>
    <w:multiLevelType w:val="singleLevel"/>
    <w:tmpl w:val="155CADC3"/>
    <w:lvl w:ilvl="0">
      <w:start w:val="1"/>
      <w:numFmt w:val="decimal"/>
      <w:lvlText w:val="%1."/>
      <w:lvlJc w:val="left"/>
      <w:pPr>
        <w:tabs>
          <w:tab w:val="num" w:pos="1440"/>
        </w:tabs>
        <w:ind w:left="1440" w:hanging="288"/>
      </w:pPr>
      <w:rPr>
        <w:rFonts w:ascii="Verdana" w:hAnsi="Verdana" w:cs="Verdana"/>
        <w:snapToGrid/>
        <w:sz w:val="17"/>
        <w:szCs w:val="17"/>
      </w:rPr>
    </w:lvl>
  </w:abstractNum>
  <w:abstractNum w:abstractNumId="25" w15:restartNumberingAfterBreak="0">
    <w:nsid w:val="7343161A"/>
    <w:multiLevelType w:val="hybridMultilevel"/>
    <w:tmpl w:val="D59694DC"/>
    <w:lvl w:ilvl="0" w:tplc="82B0188A">
      <w:start w:val="1"/>
      <w:numFmt w:val="decimal"/>
      <w:lvlText w:val="%1-"/>
      <w:lvlJc w:val="left"/>
      <w:pPr>
        <w:ind w:left="1494" w:hanging="360"/>
      </w:pPr>
      <w:rPr>
        <w:rFonts w:hint="default"/>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26" w15:restartNumberingAfterBreak="0">
    <w:nsid w:val="7CF9227D"/>
    <w:multiLevelType w:val="hybridMultilevel"/>
    <w:tmpl w:val="1398F74E"/>
    <w:lvl w:ilvl="0" w:tplc="17709FF6">
      <w:start w:val="1"/>
      <w:numFmt w:val="lowerLetter"/>
      <w:lvlText w:val="%1."/>
      <w:lvlJc w:val="left"/>
      <w:pPr>
        <w:ind w:left="1440" w:hanging="360"/>
      </w:pPr>
      <w:rPr>
        <w:rFonts w:hint="default"/>
        <w:b w:val="0"/>
        <w:u w:val="none"/>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num w:numId="1">
    <w:abstractNumId w:val="20"/>
  </w:num>
  <w:num w:numId="2">
    <w:abstractNumId w:val="18"/>
  </w:num>
  <w:num w:numId="3">
    <w:abstractNumId w:val="23"/>
  </w:num>
  <w:num w:numId="4">
    <w:abstractNumId w:val="7"/>
  </w:num>
  <w:num w:numId="5">
    <w:abstractNumId w:val="21"/>
  </w:num>
  <w:num w:numId="6">
    <w:abstractNumId w:val="13"/>
  </w:num>
  <w:num w:numId="7">
    <w:abstractNumId w:val="14"/>
  </w:num>
  <w:num w:numId="8">
    <w:abstractNumId w:val="15"/>
  </w:num>
  <w:num w:numId="9">
    <w:abstractNumId w:val="3"/>
  </w:num>
  <w:num w:numId="10">
    <w:abstractNumId w:val="11"/>
  </w:num>
  <w:num w:numId="11">
    <w:abstractNumId w:val="11"/>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6"/>
  </w:num>
  <w:num w:numId="13">
    <w:abstractNumId w:val="4"/>
  </w:num>
  <w:num w:numId="14">
    <w:abstractNumId w:val="0"/>
  </w:num>
  <w:num w:numId="15">
    <w:abstractNumId w:val="9"/>
  </w:num>
  <w:num w:numId="16">
    <w:abstractNumId w:val="9"/>
    <w:lvlOverride w:ilvl="0">
      <w:lvl w:ilvl="0">
        <w:numFmt w:val="lowerLetter"/>
        <w:lvlText w:val="%1)"/>
        <w:lvlJc w:val="left"/>
        <w:pPr>
          <w:tabs>
            <w:tab w:val="num" w:pos="1584"/>
          </w:tabs>
          <w:ind w:left="1368" w:hanging="360"/>
        </w:pPr>
        <w:rPr>
          <w:rFonts w:ascii="Times New Roman" w:hAnsi="Times New Roman" w:cs="Times New Roman" w:hint="default"/>
          <w:i/>
          <w:iCs/>
          <w:snapToGrid/>
          <w:spacing w:val="-9"/>
          <w:sz w:val="20"/>
          <w:szCs w:val="20"/>
        </w:rPr>
      </w:lvl>
    </w:lvlOverride>
  </w:num>
  <w:num w:numId="17">
    <w:abstractNumId w:val="8"/>
  </w:num>
  <w:num w:numId="18">
    <w:abstractNumId w:val="8"/>
    <w:lvlOverride w:ilvl="0">
      <w:lvl w:ilvl="0">
        <w:numFmt w:val="lowerLetter"/>
        <w:lvlText w:val="%1)"/>
        <w:lvlJc w:val="left"/>
        <w:pPr>
          <w:tabs>
            <w:tab w:val="num" w:pos="1368"/>
          </w:tabs>
          <w:ind w:left="1368" w:hanging="288"/>
        </w:pPr>
        <w:rPr>
          <w:rFonts w:ascii="Times New Roman" w:hAnsi="Times New Roman" w:cs="Times New Roman" w:hint="default"/>
          <w:b w:val="0"/>
          <w:bCs/>
          <w:i/>
          <w:iCs/>
          <w:snapToGrid/>
          <w:spacing w:val="-3"/>
          <w:sz w:val="20"/>
          <w:szCs w:val="20"/>
        </w:rPr>
      </w:lvl>
    </w:lvlOverride>
  </w:num>
  <w:num w:numId="19">
    <w:abstractNumId w:val="8"/>
    <w:lvlOverride w:ilvl="0">
      <w:lvl w:ilvl="0">
        <w:numFmt w:val="lowerLetter"/>
        <w:lvlText w:val="%1)"/>
        <w:lvlJc w:val="left"/>
        <w:pPr>
          <w:tabs>
            <w:tab w:val="num" w:pos="1368"/>
          </w:tabs>
          <w:ind w:left="1368" w:hanging="288"/>
        </w:pPr>
        <w:rPr>
          <w:rFonts w:ascii="Times New Roman" w:hAnsi="Times New Roman" w:cs="Times New Roman" w:hint="default"/>
          <w:b w:val="0"/>
          <w:bCs/>
          <w:snapToGrid/>
          <w:sz w:val="20"/>
          <w:szCs w:val="20"/>
          <w:u w:val="none"/>
        </w:rPr>
      </w:lvl>
    </w:lvlOverride>
  </w:num>
  <w:num w:numId="20">
    <w:abstractNumId w:val="10"/>
  </w:num>
  <w:num w:numId="21">
    <w:abstractNumId w:val="2"/>
  </w:num>
  <w:num w:numId="22">
    <w:abstractNumId w:val="19"/>
  </w:num>
  <w:num w:numId="23">
    <w:abstractNumId w:val="25"/>
  </w:num>
  <w:num w:numId="24">
    <w:abstractNumId w:val="12"/>
  </w:num>
  <w:num w:numId="25">
    <w:abstractNumId w:val="12"/>
    <w:lvlOverride w:ilvl="0">
      <w:lvl w:ilvl="0">
        <w:numFmt w:val="lowerLetter"/>
        <w:lvlText w:val="%1."/>
        <w:lvlJc w:val="left"/>
        <w:pPr>
          <w:tabs>
            <w:tab w:val="num" w:pos="1440"/>
          </w:tabs>
          <w:ind w:left="1440" w:hanging="360"/>
        </w:pPr>
        <w:rPr>
          <w:rFonts w:ascii="Arial" w:hAnsi="Arial" w:cs="Arial"/>
          <w:b w:val="0"/>
          <w:bCs/>
          <w:i/>
          <w:iCs/>
          <w:snapToGrid/>
          <w:sz w:val="18"/>
          <w:szCs w:val="18"/>
          <w:u w:val="none"/>
        </w:rPr>
      </w:lvl>
    </w:lvlOverride>
  </w:num>
  <w:num w:numId="26">
    <w:abstractNumId w:val="5"/>
  </w:num>
  <w:num w:numId="27">
    <w:abstractNumId w:val="26"/>
  </w:num>
  <w:num w:numId="28">
    <w:abstractNumId w:val="24"/>
  </w:num>
  <w:num w:numId="29">
    <w:abstractNumId w:val="22"/>
  </w:num>
  <w:num w:numId="30">
    <w:abstractNumId w:val="17"/>
  </w:num>
  <w:num w:numId="31">
    <w:abstractNumId w:val="1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11"/>
    <w:rsid w:val="00003D27"/>
    <w:rsid w:val="000120A0"/>
    <w:rsid w:val="00027FF0"/>
    <w:rsid w:val="0003124B"/>
    <w:rsid w:val="00032CCE"/>
    <w:rsid w:val="00037331"/>
    <w:rsid w:val="00045D37"/>
    <w:rsid w:val="0005496F"/>
    <w:rsid w:val="000664CF"/>
    <w:rsid w:val="00067ABE"/>
    <w:rsid w:val="00070F97"/>
    <w:rsid w:val="000741D9"/>
    <w:rsid w:val="0008482C"/>
    <w:rsid w:val="000B0C40"/>
    <w:rsid w:val="000B2252"/>
    <w:rsid w:val="000B546E"/>
    <w:rsid w:val="000B789C"/>
    <w:rsid w:val="000E37EE"/>
    <w:rsid w:val="001025D6"/>
    <w:rsid w:val="0010474A"/>
    <w:rsid w:val="00115E74"/>
    <w:rsid w:val="00121C68"/>
    <w:rsid w:val="00122F9E"/>
    <w:rsid w:val="00125169"/>
    <w:rsid w:val="00154A44"/>
    <w:rsid w:val="001638E0"/>
    <w:rsid w:val="001700F5"/>
    <w:rsid w:val="00171CAF"/>
    <w:rsid w:val="001811B7"/>
    <w:rsid w:val="00184F71"/>
    <w:rsid w:val="001868CA"/>
    <w:rsid w:val="001A089E"/>
    <w:rsid w:val="001A3006"/>
    <w:rsid w:val="001B18C1"/>
    <w:rsid w:val="001B38E1"/>
    <w:rsid w:val="001B5DA0"/>
    <w:rsid w:val="001D60E3"/>
    <w:rsid w:val="001D6C27"/>
    <w:rsid w:val="001E4F1D"/>
    <w:rsid w:val="001F46B2"/>
    <w:rsid w:val="00205EFD"/>
    <w:rsid w:val="00207EA8"/>
    <w:rsid w:val="00232184"/>
    <w:rsid w:val="00237074"/>
    <w:rsid w:val="0024424C"/>
    <w:rsid w:val="0026233F"/>
    <w:rsid w:val="0027175F"/>
    <w:rsid w:val="00274848"/>
    <w:rsid w:val="0027662C"/>
    <w:rsid w:val="00283B61"/>
    <w:rsid w:val="0028720A"/>
    <w:rsid w:val="00294ED8"/>
    <w:rsid w:val="002A0B7E"/>
    <w:rsid w:val="002A11B7"/>
    <w:rsid w:val="002A1973"/>
    <w:rsid w:val="002A71AC"/>
    <w:rsid w:val="002B3940"/>
    <w:rsid w:val="002B475F"/>
    <w:rsid w:val="002B7451"/>
    <w:rsid w:val="002C2375"/>
    <w:rsid w:val="002C285C"/>
    <w:rsid w:val="002C2D60"/>
    <w:rsid w:val="002D3F8B"/>
    <w:rsid w:val="002F0D65"/>
    <w:rsid w:val="002F0DA3"/>
    <w:rsid w:val="002F113A"/>
    <w:rsid w:val="002F17A0"/>
    <w:rsid w:val="00313013"/>
    <w:rsid w:val="00316369"/>
    <w:rsid w:val="00317E49"/>
    <w:rsid w:val="003214E7"/>
    <w:rsid w:val="0032357D"/>
    <w:rsid w:val="003249C9"/>
    <w:rsid w:val="00330367"/>
    <w:rsid w:val="003375B8"/>
    <w:rsid w:val="003575CB"/>
    <w:rsid w:val="0036325F"/>
    <w:rsid w:val="00366A8B"/>
    <w:rsid w:val="00375757"/>
    <w:rsid w:val="00383B77"/>
    <w:rsid w:val="003A17D0"/>
    <w:rsid w:val="003B7AD8"/>
    <w:rsid w:val="003C139B"/>
    <w:rsid w:val="003C48C8"/>
    <w:rsid w:val="003D4A8A"/>
    <w:rsid w:val="003E7078"/>
    <w:rsid w:val="003F1AFA"/>
    <w:rsid w:val="00416203"/>
    <w:rsid w:val="004203C7"/>
    <w:rsid w:val="004230C1"/>
    <w:rsid w:val="0042760F"/>
    <w:rsid w:val="004277C3"/>
    <w:rsid w:val="00427B05"/>
    <w:rsid w:val="004360AF"/>
    <w:rsid w:val="00442C89"/>
    <w:rsid w:val="00443A51"/>
    <w:rsid w:val="00450A26"/>
    <w:rsid w:val="00461E3F"/>
    <w:rsid w:val="004622B3"/>
    <w:rsid w:val="00472768"/>
    <w:rsid w:val="00480765"/>
    <w:rsid w:val="0048729B"/>
    <w:rsid w:val="0049265B"/>
    <w:rsid w:val="00493274"/>
    <w:rsid w:val="004938C1"/>
    <w:rsid w:val="004C2658"/>
    <w:rsid w:val="004C2A2D"/>
    <w:rsid w:val="004C7C6F"/>
    <w:rsid w:val="004E608C"/>
    <w:rsid w:val="004E7972"/>
    <w:rsid w:val="00513EC5"/>
    <w:rsid w:val="00515B79"/>
    <w:rsid w:val="00516C4F"/>
    <w:rsid w:val="005172E3"/>
    <w:rsid w:val="00533EFF"/>
    <w:rsid w:val="00537D57"/>
    <w:rsid w:val="00541C39"/>
    <w:rsid w:val="00545AC7"/>
    <w:rsid w:val="005513EC"/>
    <w:rsid w:val="0055278A"/>
    <w:rsid w:val="0055293E"/>
    <w:rsid w:val="005624BF"/>
    <w:rsid w:val="0056654F"/>
    <w:rsid w:val="00581302"/>
    <w:rsid w:val="00582AFA"/>
    <w:rsid w:val="00585DE3"/>
    <w:rsid w:val="00585E70"/>
    <w:rsid w:val="005873E6"/>
    <w:rsid w:val="0059679C"/>
    <w:rsid w:val="005A0082"/>
    <w:rsid w:val="005A0B55"/>
    <w:rsid w:val="005D4072"/>
    <w:rsid w:val="005D7C5F"/>
    <w:rsid w:val="005E1C9B"/>
    <w:rsid w:val="005E44BD"/>
    <w:rsid w:val="005F2306"/>
    <w:rsid w:val="005F6AA9"/>
    <w:rsid w:val="006037F8"/>
    <w:rsid w:val="00610F64"/>
    <w:rsid w:val="00625E70"/>
    <w:rsid w:val="0062622B"/>
    <w:rsid w:val="00626493"/>
    <w:rsid w:val="006345F1"/>
    <w:rsid w:val="00637D88"/>
    <w:rsid w:val="00645B99"/>
    <w:rsid w:val="00654CB0"/>
    <w:rsid w:val="00655305"/>
    <w:rsid w:val="00661D9D"/>
    <w:rsid w:val="006771B8"/>
    <w:rsid w:val="00681BF4"/>
    <w:rsid w:val="00684251"/>
    <w:rsid w:val="00687AD1"/>
    <w:rsid w:val="00694C2F"/>
    <w:rsid w:val="006A0A43"/>
    <w:rsid w:val="006A4D10"/>
    <w:rsid w:val="006A6863"/>
    <w:rsid w:val="006A71FF"/>
    <w:rsid w:val="006B29B2"/>
    <w:rsid w:val="006B6FE7"/>
    <w:rsid w:val="006B7E69"/>
    <w:rsid w:val="006C3F3C"/>
    <w:rsid w:val="006C45AA"/>
    <w:rsid w:val="006D1685"/>
    <w:rsid w:val="006E5869"/>
    <w:rsid w:val="006F6847"/>
    <w:rsid w:val="00703760"/>
    <w:rsid w:val="007126EA"/>
    <w:rsid w:val="00717859"/>
    <w:rsid w:val="0071785B"/>
    <w:rsid w:val="00720625"/>
    <w:rsid w:val="007553DC"/>
    <w:rsid w:val="00755C7C"/>
    <w:rsid w:val="007572CD"/>
    <w:rsid w:val="00771700"/>
    <w:rsid w:val="00774B89"/>
    <w:rsid w:val="00793317"/>
    <w:rsid w:val="00794DB9"/>
    <w:rsid w:val="007A312F"/>
    <w:rsid w:val="007A5769"/>
    <w:rsid w:val="007A5FFD"/>
    <w:rsid w:val="007B116A"/>
    <w:rsid w:val="007B147E"/>
    <w:rsid w:val="007C0468"/>
    <w:rsid w:val="007C5DC5"/>
    <w:rsid w:val="007D7B9D"/>
    <w:rsid w:val="007F72E7"/>
    <w:rsid w:val="0080006B"/>
    <w:rsid w:val="00800EEC"/>
    <w:rsid w:val="00802E0D"/>
    <w:rsid w:val="00805301"/>
    <w:rsid w:val="00816445"/>
    <w:rsid w:val="00817495"/>
    <w:rsid w:val="0082492F"/>
    <w:rsid w:val="00826781"/>
    <w:rsid w:val="00830242"/>
    <w:rsid w:val="008345EB"/>
    <w:rsid w:val="00845B07"/>
    <w:rsid w:val="00851C96"/>
    <w:rsid w:val="00861AAA"/>
    <w:rsid w:val="00883737"/>
    <w:rsid w:val="00885A25"/>
    <w:rsid w:val="00886AEC"/>
    <w:rsid w:val="00887E00"/>
    <w:rsid w:val="008A6F67"/>
    <w:rsid w:val="008B1BB5"/>
    <w:rsid w:val="008B1F39"/>
    <w:rsid w:val="008B3FD1"/>
    <w:rsid w:val="008B5B2E"/>
    <w:rsid w:val="008C4BCE"/>
    <w:rsid w:val="008C5CB9"/>
    <w:rsid w:val="008D60AA"/>
    <w:rsid w:val="008E0B52"/>
    <w:rsid w:val="008E4FC6"/>
    <w:rsid w:val="008F25E0"/>
    <w:rsid w:val="00900193"/>
    <w:rsid w:val="009051E6"/>
    <w:rsid w:val="0091098D"/>
    <w:rsid w:val="00916202"/>
    <w:rsid w:val="00952B5D"/>
    <w:rsid w:val="00956657"/>
    <w:rsid w:val="00957B20"/>
    <w:rsid w:val="00962EEF"/>
    <w:rsid w:val="009639D5"/>
    <w:rsid w:val="0096734A"/>
    <w:rsid w:val="009727B4"/>
    <w:rsid w:val="00981279"/>
    <w:rsid w:val="00987068"/>
    <w:rsid w:val="00993D13"/>
    <w:rsid w:val="00996E50"/>
    <w:rsid w:val="009A022C"/>
    <w:rsid w:val="009A347C"/>
    <w:rsid w:val="009A37BE"/>
    <w:rsid w:val="009A3AA7"/>
    <w:rsid w:val="009C1604"/>
    <w:rsid w:val="009C59C0"/>
    <w:rsid w:val="009D2F66"/>
    <w:rsid w:val="009E1F69"/>
    <w:rsid w:val="009E53D7"/>
    <w:rsid w:val="009F01F5"/>
    <w:rsid w:val="009F3C99"/>
    <w:rsid w:val="009F4C0B"/>
    <w:rsid w:val="009F69BF"/>
    <w:rsid w:val="00A022CF"/>
    <w:rsid w:val="00A023CA"/>
    <w:rsid w:val="00A04076"/>
    <w:rsid w:val="00A13A16"/>
    <w:rsid w:val="00A165F5"/>
    <w:rsid w:val="00A173FE"/>
    <w:rsid w:val="00A269B9"/>
    <w:rsid w:val="00A2786B"/>
    <w:rsid w:val="00A313F8"/>
    <w:rsid w:val="00A314CE"/>
    <w:rsid w:val="00A502AE"/>
    <w:rsid w:val="00A53E6E"/>
    <w:rsid w:val="00A5527F"/>
    <w:rsid w:val="00A767CF"/>
    <w:rsid w:val="00A805E5"/>
    <w:rsid w:val="00A864F1"/>
    <w:rsid w:val="00AB2D21"/>
    <w:rsid w:val="00AB6422"/>
    <w:rsid w:val="00AD4BAB"/>
    <w:rsid w:val="00AF24CC"/>
    <w:rsid w:val="00AF4B72"/>
    <w:rsid w:val="00AF6A9F"/>
    <w:rsid w:val="00B03D52"/>
    <w:rsid w:val="00B10B71"/>
    <w:rsid w:val="00B10BFE"/>
    <w:rsid w:val="00B21615"/>
    <w:rsid w:val="00B3490D"/>
    <w:rsid w:val="00B359AC"/>
    <w:rsid w:val="00B36969"/>
    <w:rsid w:val="00B37B68"/>
    <w:rsid w:val="00B4434E"/>
    <w:rsid w:val="00B463F4"/>
    <w:rsid w:val="00B47606"/>
    <w:rsid w:val="00B542C5"/>
    <w:rsid w:val="00B548C4"/>
    <w:rsid w:val="00B55016"/>
    <w:rsid w:val="00B716B3"/>
    <w:rsid w:val="00B806A2"/>
    <w:rsid w:val="00B81A8E"/>
    <w:rsid w:val="00B8626A"/>
    <w:rsid w:val="00B91B85"/>
    <w:rsid w:val="00B933B0"/>
    <w:rsid w:val="00B944A9"/>
    <w:rsid w:val="00BB27C1"/>
    <w:rsid w:val="00BB47A1"/>
    <w:rsid w:val="00BC3E2E"/>
    <w:rsid w:val="00BC64F6"/>
    <w:rsid w:val="00BE043C"/>
    <w:rsid w:val="00BE0B47"/>
    <w:rsid w:val="00BE1190"/>
    <w:rsid w:val="00BF15B2"/>
    <w:rsid w:val="00BF25B1"/>
    <w:rsid w:val="00C1225A"/>
    <w:rsid w:val="00C1663E"/>
    <w:rsid w:val="00C20F3B"/>
    <w:rsid w:val="00C26914"/>
    <w:rsid w:val="00C324BE"/>
    <w:rsid w:val="00C33D04"/>
    <w:rsid w:val="00C37381"/>
    <w:rsid w:val="00C37969"/>
    <w:rsid w:val="00C625B8"/>
    <w:rsid w:val="00C653DC"/>
    <w:rsid w:val="00C74EEA"/>
    <w:rsid w:val="00C83A80"/>
    <w:rsid w:val="00C93055"/>
    <w:rsid w:val="00C944FF"/>
    <w:rsid w:val="00C964A0"/>
    <w:rsid w:val="00CA11DC"/>
    <w:rsid w:val="00CA4840"/>
    <w:rsid w:val="00CA69F4"/>
    <w:rsid w:val="00CB02DE"/>
    <w:rsid w:val="00CB1926"/>
    <w:rsid w:val="00CC17F2"/>
    <w:rsid w:val="00CC2802"/>
    <w:rsid w:val="00CC53DC"/>
    <w:rsid w:val="00CD7470"/>
    <w:rsid w:val="00CE5EFD"/>
    <w:rsid w:val="00CF10A1"/>
    <w:rsid w:val="00D011C9"/>
    <w:rsid w:val="00D028E1"/>
    <w:rsid w:val="00D0425B"/>
    <w:rsid w:val="00D175D0"/>
    <w:rsid w:val="00D17C39"/>
    <w:rsid w:val="00D22839"/>
    <w:rsid w:val="00D22EFD"/>
    <w:rsid w:val="00D2435F"/>
    <w:rsid w:val="00D25A48"/>
    <w:rsid w:val="00D30B28"/>
    <w:rsid w:val="00D40FC8"/>
    <w:rsid w:val="00D41684"/>
    <w:rsid w:val="00D554A5"/>
    <w:rsid w:val="00D70CE5"/>
    <w:rsid w:val="00D72299"/>
    <w:rsid w:val="00D72BDA"/>
    <w:rsid w:val="00D74CFD"/>
    <w:rsid w:val="00D76F73"/>
    <w:rsid w:val="00D82748"/>
    <w:rsid w:val="00D84BB9"/>
    <w:rsid w:val="00D97FC4"/>
    <w:rsid w:val="00DB2A32"/>
    <w:rsid w:val="00DC503B"/>
    <w:rsid w:val="00DC62C8"/>
    <w:rsid w:val="00DC73CE"/>
    <w:rsid w:val="00DE0AF1"/>
    <w:rsid w:val="00DF5760"/>
    <w:rsid w:val="00E036E3"/>
    <w:rsid w:val="00E049A8"/>
    <w:rsid w:val="00E14523"/>
    <w:rsid w:val="00E16C4D"/>
    <w:rsid w:val="00E172E5"/>
    <w:rsid w:val="00E218C1"/>
    <w:rsid w:val="00E279E1"/>
    <w:rsid w:val="00E42501"/>
    <w:rsid w:val="00E42879"/>
    <w:rsid w:val="00E52029"/>
    <w:rsid w:val="00E54230"/>
    <w:rsid w:val="00E65F7C"/>
    <w:rsid w:val="00E77FD4"/>
    <w:rsid w:val="00E806A0"/>
    <w:rsid w:val="00E82E73"/>
    <w:rsid w:val="00E86E71"/>
    <w:rsid w:val="00E87E2E"/>
    <w:rsid w:val="00E90848"/>
    <w:rsid w:val="00E94900"/>
    <w:rsid w:val="00EA1F65"/>
    <w:rsid w:val="00EA666D"/>
    <w:rsid w:val="00EC2346"/>
    <w:rsid w:val="00EC6BEA"/>
    <w:rsid w:val="00ED2A6A"/>
    <w:rsid w:val="00ED6376"/>
    <w:rsid w:val="00ED7E15"/>
    <w:rsid w:val="00EE0581"/>
    <w:rsid w:val="00EF06D5"/>
    <w:rsid w:val="00EF16BC"/>
    <w:rsid w:val="00F061DC"/>
    <w:rsid w:val="00F2234C"/>
    <w:rsid w:val="00F3322A"/>
    <w:rsid w:val="00F3641E"/>
    <w:rsid w:val="00F502C1"/>
    <w:rsid w:val="00F60AE9"/>
    <w:rsid w:val="00F61811"/>
    <w:rsid w:val="00F62B38"/>
    <w:rsid w:val="00F646D8"/>
    <w:rsid w:val="00F66D4C"/>
    <w:rsid w:val="00F75EBC"/>
    <w:rsid w:val="00F76973"/>
    <w:rsid w:val="00F95716"/>
    <w:rsid w:val="00FA65C6"/>
    <w:rsid w:val="00FC006B"/>
    <w:rsid w:val="00FC5C5E"/>
    <w:rsid w:val="00FD2033"/>
    <w:rsid w:val="00FD2806"/>
    <w:rsid w:val="00FD7358"/>
    <w:rsid w:val="00FF05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BC553-0F19-4CB4-8FAF-0178ACA4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uiPriority w:val="99"/>
    <w:rsid w:val="001B18C1"/>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71FC2-A2CD-4B4C-9618-2829A99E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8685</Words>
  <Characters>47768</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56341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Marcela Mora Zúñiga</cp:lastModifiedBy>
  <cp:revision>2</cp:revision>
  <cp:lastPrinted>2015-06-26T18:18:00Z</cp:lastPrinted>
  <dcterms:created xsi:type="dcterms:W3CDTF">2021-02-16T16:55:00Z</dcterms:created>
  <dcterms:modified xsi:type="dcterms:W3CDTF">2021-02-16T16:55:00Z</dcterms:modified>
</cp:coreProperties>
</file>